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DB" w:rsidRDefault="006A0ADB" w:rsidP="006A0ADB">
      <w:pPr>
        <w:pStyle w:val="53"/>
        <w:shd w:val="clear" w:color="auto" w:fill="auto"/>
        <w:spacing w:after="1564" w:line="226" w:lineRule="exact"/>
        <w:ind w:right="60"/>
      </w:pPr>
      <w:r>
        <w:t xml:space="preserve">- при </w:t>
      </w:r>
      <w:proofErr w:type="spellStart"/>
      <w:r>
        <w:t>отеке</w:t>
      </w:r>
      <w:proofErr w:type="spellEnd"/>
      <w:r>
        <w:t xml:space="preserve"> </w:t>
      </w:r>
      <w:proofErr w:type="spellStart"/>
      <w:r>
        <w:t>легких</w:t>
      </w:r>
      <w:proofErr w:type="spellEnd"/>
      <w:r>
        <w:t xml:space="preserve"> без артериальной гипотонии</w:t>
      </w:r>
    </w:p>
    <w:p w:rsidR="006A0ADB" w:rsidRDefault="006A0ADB" w:rsidP="006A0ADB">
      <w:pPr>
        <w:pStyle w:val="53"/>
        <w:shd w:val="clear" w:color="auto" w:fill="auto"/>
        <w:spacing w:line="221" w:lineRule="exact"/>
        <w:ind w:right="60"/>
      </w:pPr>
      <w:r>
        <w:t xml:space="preserve">- при </w:t>
      </w:r>
      <w:proofErr w:type="spellStart"/>
      <w:r>
        <w:t>отеке</w:t>
      </w:r>
      <w:proofErr w:type="spellEnd"/>
      <w:r>
        <w:t xml:space="preserve"> </w:t>
      </w:r>
      <w:proofErr w:type="spellStart"/>
      <w:r>
        <w:t>легких</w:t>
      </w:r>
      <w:proofErr w:type="spellEnd"/>
      <w:r>
        <w:t xml:space="preserve"> с САД </w:t>
      </w:r>
      <w:proofErr w:type="gramStart"/>
      <w:r>
        <w:t>&lt; 90</w:t>
      </w:r>
      <w:proofErr w:type="gramEnd"/>
      <w:r>
        <w:t xml:space="preserve"> мм рт. ст. или снижении более чем на 30 мм рт. ст. от привычного уровня</w:t>
      </w:r>
    </w:p>
    <w:p w:rsidR="006A0ADB" w:rsidRDefault="006A0ADB" w:rsidP="006A0ADB">
      <w:pPr>
        <w:pStyle w:val="53"/>
        <w:numPr>
          <w:ilvl w:val="0"/>
          <w:numId w:val="1"/>
        </w:numPr>
        <w:shd w:val="clear" w:color="auto" w:fill="auto"/>
        <w:tabs>
          <w:tab w:val="left" w:pos="130"/>
        </w:tabs>
        <w:spacing w:line="221" w:lineRule="exact"/>
        <w:ind w:left="20"/>
        <w:jc w:val="both"/>
      </w:pPr>
      <w:r>
        <w:lastRenderedPageBreak/>
        <w:t>Придать положение с высоко поднятым изголовьем</w:t>
      </w:r>
    </w:p>
    <w:p w:rsidR="006A0ADB" w:rsidRDefault="006A0ADB" w:rsidP="006A0ADB">
      <w:pPr>
        <w:pStyle w:val="53"/>
        <w:numPr>
          <w:ilvl w:val="0"/>
          <w:numId w:val="1"/>
        </w:numPr>
        <w:shd w:val="clear" w:color="auto" w:fill="auto"/>
        <w:tabs>
          <w:tab w:val="left" w:pos="130"/>
        </w:tabs>
        <w:spacing w:line="221" w:lineRule="exact"/>
        <w:ind w:left="20"/>
        <w:jc w:val="both"/>
      </w:pPr>
      <w:r>
        <w:t xml:space="preserve">Ингаляция кислорода при </w:t>
      </w:r>
      <w:r>
        <w:rPr>
          <w:lang w:val="en-US"/>
        </w:rPr>
        <w:t>SpO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proofErr w:type="gramStart"/>
      <w:r>
        <w:t>&lt; 90</w:t>
      </w:r>
      <w:proofErr w:type="gramEnd"/>
      <w:r>
        <w:t>%</w:t>
      </w:r>
    </w:p>
    <w:p w:rsidR="006A0ADB" w:rsidRDefault="006A0ADB" w:rsidP="006A0ADB">
      <w:pPr>
        <w:pStyle w:val="53"/>
        <w:numPr>
          <w:ilvl w:val="0"/>
          <w:numId w:val="1"/>
        </w:numPr>
        <w:shd w:val="clear" w:color="auto" w:fill="auto"/>
        <w:tabs>
          <w:tab w:val="left" w:pos="130"/>
        </w:tabs>
        <w:spacing w:line="221" w:lineRule="exact"/>
        <w:ind w:left="20"/>
        <w:jc w:val="both"/>
      </w:pPr>
      <w:proofErr w:type="spellStart"/>
      <w:r>
        <w:t>Пульсоксиметрия</w:t>
      </w:r>
      <w:proofErr w:type="spellEnd"/>
    </w:p>
    <w:p w:rsidR="006A0ADB" w:rsidRDefault="006A0ADB" w:rsidP="006A0ADB">
      <w:pPr>
        <w:pStyle w:val="53"/>
        <w:numPr>
          <w:ilvl w:val="0"/>
          <w:numId w:val="1"/>
        </w:numPr>
        <w:shd w:val="clear" w:color="auto" w:fill="auto"/>
        <w:tabs>
          <w:tab w:val="left" w:pos="130"/>
        </w:tabs>
        <w:spacing w:line="221" w:lineRule="exact"/>
        <w:ind w:left="20"/>
        <w:jc w:val="both"/>
      </w:pPr>
      <w:r>
        <w:t>Катетеризация вены или внутрикостный доступ</w:t>
      </w:r>
    </w:p>
    <w:p w:rsidR="006A0ADB" w:rsidRDefault="006A0ADB" w:rsidP="006A0ADB">
      <w:pPr>
        <w:pStyle w:val="53"/>
        <w:numPr>
          <w:ilvl w:val="0"/>
          <w:numId w:val="2"/>
        </w:numPr>
        <w:shd w:val="clear" w:color="auto" w:fill="auto"/>
        <w:tabs>
          <w:tab w:val="left" w:pos="126"/>
        </w:tabs>
        <w:spacing w:line="221" w:lineRule="exact"/>
        <w:ind w:left="20"/>
        <w:jc w:val="both"/>
      </w:pPr>
      <w:r>
        <w:t>Фуросемид 120 - 200 мг в/</w:t>
      </w:r>
      <w:proofErr w:type="spellStart"/>
      <w:r>
        <w:t>венно</w:t>
      </w:r>
      <w:proofErr w:type="spellEnd"/>
    </w:p>
    <w:p w:rsidR="006A0ADB" w:rsidRDefault="006A0ADB" w:rsidP="006A0ADB">
      <w:pPr>
        <w:pStyle w:val="53"/>
        <w:numPr>
          <w:ilvl w:val="0"/>
          <w:numId w:val="2"/>
        </w:numPr>
        <w:shd w:val="clear" w:color="auto" w:fill="auto"/>
        <w:tabs>
          <w:tab w:val="left" w:pos="130"/>
        </w:tabs>
        <w:spacing w:line="221" w:lineRule="exact"/>
        <w:ind w:left="20" w:right="360"/>
        <w:jc w:val="both"/>
      </w:pPr>
      <w:proofErr w:type="spellStart"/>
      <w:r>
        <w:t>Изосорбида</w:t>
      </w:r>
      <w:proofErr w:type="spellEnd"/>
      <w:r>
        <w:t xml:space="preserve"> </w:t>
      </w:r>
      <w:proofErr w:type="spellStart"/>
      <w:r>
        <w:t>динитрат</w:t>
      </w:r>
      <w:proofErr w:type="spellEnd"/>
      <w:r>
        <w:t xml:space="preserve"> 10 мг или Нитроглицерин </w:t>
      </w:r>
      <w:proofErr w:type="spellStart"/>
      <w:r>
        <w:rPr>
          <w:rStyle w:val="1pt"/>
        </w:rPr>
        <w:t>Юмгв</w:t>
      </w:r>
      <w:proofErr w:type="spellEnd"/>
      <w:r>
        <w:t xml:space="preserve"> разведении Декстрозы 5% - 250 мл в/</w:t>
      </w:r>
      <w:proofErr w:type="spellStart"/>
      <w:r>
        <w:t>венно</w:t>
      </w:r>
      <w:proofErr w:type="spellEnd"/>
      <w:r>
        <w:t xml:space="preserve"> </w:t>
      </w:r>
      <w:proofErr w:type="spellStart"/>
      <w:r>
        <w:t>капельно</w:t>
      </w:r>
      <w:proofErr w:type="spellEnd"/>
      <w:r>
        <w:t xml:space="preserve"> 5 - 10 мг/час</w:t>
      </w:r>
    </w:p>
    <w:p w:rsidR="006A0ADB" w:rsidRDefault="006A0ADB" w:rsidP="006A0ADB">
      <w:pPr>
        <w:pStyle w:val="53"/>
        <w:shd w:val="clear" w:color="auto" w:fill="auto"/>
        <w:spacing w:line="221" w:lineRule="exact"/>
        <w:ind w:left="20"/>
        <w:jc w:val="both"/>
      </w:pPr>
      <w:r>
        <w:t>(</w:t>
      </w:r>
      <w:proofErr w:type="gramStart"/>
      <w:r>
        <w:t>см.</w:t>
      </w:r>
      <w:proofErr w:type="gramEnd"/>
      <w:r>
        <w:t xml:space="preserve"> «Приложение 39» стр. 290)</w:t>
      </w:r>
    </w:p>
    <w:p w:rsidR="006A0ADB" w:rsidRDefault="006A0ADB" w:rsidP="006A0ADB">
      <w:pPr>
        <w:pStyle w:val="53"/>
        <w:numPr>
          <w:ilvl w:val="0"/>
          <w:numId w:val="1"/>
        </w:numPr>
        <w:shd w:val="clear" w:color="auto" w:fill="auto"/>
        <w:tabs>
          <w:tab w:val="left" w:pos="130"/>
        </w:tabs>
        <w:spacing w:line="221" w:lineRule="exact"/>
        <w:ind w:left="20"/>
        <w:jc w:val="both"/>
      </w:pPr>
      <w:r>
        <w:t xml:space="preserve">Ингаляция кислорода при </w:t>
      </w:r>
      <w:r>
        <w:rPr>
          <w:lang w:val="en-US"/>
        </w:rPr>
        <w:t>SpO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proofErr w:type="gramStart"/>
      <w:r>
        <w:t>&lt; 90</w:t>
      </w:r>
      <w:proofErr w:type="gramEnd"/>
      <w:r>
        <w:t>%</w:t>
      </w:r>
    </w:p>
    <w:p w:rsidR="006A0ADB" w:rsidRDefault="006A0ADB" w:rsidP="006A0ADB">
      <w:pPr>
        <w:pStyle w:val="53"/>
        <w:numPr>
          <w:ilvl w:val="0"/>
          <w:numId w:val="1"/>
        </w:numPr>
        <w:shd w:val="clear" w:color="auto" w:fill="auto"/>
        <w:tabs>
          <w:tab w:val="left" w:pos="130"/>
        </w:tabs>
        <w:spacing w:line="221" w:lineRule="exact"/>
        <w:ind w:left="20"/>
        <w:jc w:val="both"/>
      </w:pPr>
      <w:proofErr w:type="spellStart"/>
      <w:r>
        <w:t>Пульсоксиметрия</w:t>
      </w:r>
      <w:proofErr w:type="spellEnd"/>
    </w:p>
    <w:p w:rsidR="006A0ADB" w:rsidRDefault="006A0ADB" w:rsidP="006A0ADB">
      <w:pPr>
        <w:pStyle w:val="53"/>
        <w:numPr>
          <w:ilvl w:val="0"/>
          <w:numId w:val="1"/>
        </w:numPr>
        <w:shd w:val="clear" w:color="auto" w:fill="auto"/>
        <w:tabs>
          <w:tab w:val="left" w:pos="130"/>
        </w:tabs>
        <w:spacing w:line="221" w:lineRule="exact"/>
        <w:ind w:left="20"/>
        <w:jc w:val="both"/>
      </w:pPr>
      <w:r>
        <w:t>Катетеризация вены или внутрикостный доступ</w:t>
      </w:r>
    </w:p>
    <w:p w:rsidR="006A0ADB" w:rsidRDefault="006A0ADB" w:rsidP="006A0ADB">
      <w:pPr>
        <w:pStyle w:val="53"/>
        <w:numPr>
          <w:ilvl w:val="0"/>
          <w:numId w:val="2"/>
        </w:numPr>
        <w:shd w:val="clear" w:color="auto" w:fill="auto"/>
        <w:tabs>
          <w:tab w:val="left" w:pos="121"/>
        </w:tabs>
        <w:spacing w:line="221" w:lineRule="exact"/>
        <w:ind w:left="20"/>
        <w:jc w:val="both"/>
      </w:pPr>
      <w:proofErr w:type="spellStart"/>
      <w:r>
        <w:t>Допамин</w:t>
      </w:r>
      <w:proofErr w:type="spellEnd"/>
      <w:r>
        <w:t xml:space="preserve"> 200 мг в разведении Натрия хлорида 0,9%</w:t>
      </w:r>
    </w:p>
    <w:p w:rsidR="006A0ADB" w:rsidRDefault="006A0ADB" w:rsidP="006A0ADB">
      <w:pPr>
        <w:pStyle w:val="53"/>
        <w:numPr>
          <w:ilvl w:val="0"/>
          <w:numId w:val="2"/>
        </w:numPr>
        <w:shd w:val="clear" w:color="auto" w:fill="auto"/>
        <w:tabs>
          <w:tab w:val="left" w:pos="126"/>
        </w:tabs>
        <w:spacing w:line="221" w:lineRule="exact"/>
        <w:ind w:left="20"/>
        <w:jc w:val="both"/>
      </w:pPr>
      <w:r>
        <w:t>250 мл в/</w:t>
      </w:r>
      <w:proofErr w:type="spellStart"/>
      <w:r>
        <w:t>венно</w:t>
      </w:r>
      <w:proofErr w:type="spellEnd"/>
      <w:r>
        <w:t xml:space="preserve"> </w:t>
      </w:r>
      <w:proofErr w:type="spellStart"/>
      <w:r>
        <w:t>капельно</w:t>
      </w:r>
      <w:proofErr w:type="spellEnd"/>
      <w:r>
        <w:t xml:space="preserve"> 5 - 10 мкг/кг*мин</w:t>
      </w:r>
    </w:p>
    <w:p w:rsidR="006A0ADB" w:rsidRDefault="006A0ADB" w:rsidP="006A0ADB">
      <w:pPr>
        <w:pStyle w:val="53"/>
        <w:shd w:val="clear" w:color="auto" w:fill="auto"/>
        <w:tabs>
          <w:tab w:val="left" w:leader="underscore" w:pos="4489"/>
        </w:tabs>
        <w:spacing w:after="60" w:line="221" w:lineRule="exact"/>
        <w:ind w:left="20"/>
        <w:jc w:val="both"/>
      </w:pPr>
      <w:r>
        <w:rPr>
          <w:rStyle w:val="20"/>
        </w:rPr>
        <w:t>(</w:t>
      </w:r>
      <w:proofErr w:type="gramStart"/>
      <w:r>
        <w:rPr>
          <w:rStyle w:val="20"/>
        </w:rPr>
        <w:t>см.</w:t>
      </w:r>
      <w:proofErr w:type="gramEnd"/>
      <w:r>
        <w:rPr>
          <w:rStyle w:val="20"/>
        </w:rPr>
        <w:t xml:space="preserve"> «Приложения 27 - 31» стр. 278 - 282)</w:t>
      </w:r>
      <w:r>
        <w:tab/>
        <w:t xml:space="preserve"> 3. При повторном отказе - актив в </w:t>
      </w:r>
      <w:proofErr w:type="spellStart"/>
      <w:r>
        <w:t>ОНМПВиДН</w:t>
      </w:r>
      <w:proofErr w:type="spellEnd"/>
    </w:p>
    <w:p w:rsidR="006A0ADB" w:rsidRDefault="006A0ADB" w:rsidP="006A0ADB">
      <w:pPr>
        <w:pStyle w:val="53"/>
        <w:numPr>
          <w:ilvl w:val="1"/>
          <w:numId w:val="2"/>
        </w:numPr>
        <w:shd w:val="clear" w:color="auto" w:fill="auto"/>
        <w:tabs>
          <w:tab w:val="left" w:pos="197"/>
        </w:tabs>
        <w:spacing w:line="221" w:lineRule="exact"/>
        <w:ind w:right="60"/>
        <w:jc w:val="both"/>
      </w:pPr>
      <w:r>
        <w:lastRenderedPageBreak/>
        <w:t>Медицинская эвакуация в больницу. Транспортировка на носилках с приподнятым головным концом</w:t>
      </w:r>
    </w:p>
    <w:p w:rsidR="006A0ADB" w:rsidRDefault="006A0ADB" w:rsidP="006A0ADB">
      <w:pPr>
        <w:pStyle w:val="53"/>
        <w:numPr>
          <w:ilvl w:val="1"/>
          <w:numId w:val="2"/>
        </w:numPr>
        <w:shd w:val="clear" w:color="auto" w:fill="auto"/>
        <w:tabs>
          <w:tab w:val="left" w:pos="197"/>
        </w:tabs>
        <w:spacing w:line="221" w:lineRule="exact"/>
        <w:ind w:right="60"/>
      </w:pPr>
      <w:r>
        <w:t>При отказе от медицинской эвакуации в больницу - актив на «103» через 2 часа</w:t>
      </w:r>
    </w:p>
    <w:p w:rsidR="006A0ADB" w:rsidRDefault="006A0ADB" w:rsidP="006A0ADB">
      <w:pPr>
        <w:pStyle w:val="53"/>
        <w:numPr>
          <w:ilvl w:val="1"/>
          <w:numId w:val="2"/>
        </w:numPr>
        <w:shd w:val="clear" w:color="auto" w:fill="auto"/>
        <w:tabs>
          <w:tab w:val="left" w:pos="197"/>
        </w:tabs>
        <w:spacing w:line="221" w:lineRule="exact"/>
        <w:ind w:right="60"/>
        <w:jc w:val="both"/>
        <w:sectPr w:rsidR="006A0ADB">
          <w:pgSz w:w="11905" w:h="8390" w:orient="landscape"/>
          <w:pgMar w:top="619" w:right="1248" w:bottom="907" w:left="1421" w:header="0" w:footer="3" w:gutter="0"/>
          <w:cols w:num="3" w:space="720" w:equalWidth="0">
            <w:col w:w="2064" w:space="168"/>
            <w:col w:w="4502" w:space="168"/>
            <w:col w:w="2333"/>
          </w:cols>
          <w:noEndnote/>
          <w:docGrid w:linePitch="360"/>
        </w:sectPr>
      </w:pPr>
      <w:r>
        <w:t xml:space="preserve">При повторном отказе - актив в </w:t>
      </w:r>
      <w:proofErr w:type="spellStart"/>
      <w:r>
        <w:t>ОНМПВиДН</w:t>
      </w:r>
      <w:proofErr w:type="spellEnd"/>
    </w:p>
    <w:p w:rsidR="006A0ADB" w:rsidRDefault="006A0ADB" w:rsidP="006A0ADB">
      <w:pPr>
        <w:pStyle w:val="53"/>
        <w:framePr w:h="188" w:hSpace="147" w:wrap="around" w:hAnchor="margin" w:x="2198" w:y="3961"/>
        <w:shd w:val="clear" w:color="auto" w:fill="auto"/>
        <w:spacing w:line="180" w:lineRule="exact"/>
        <w:ind w:left="100"/>
      </w:pPr>
      <w:r>
        <w:t>■ Фуросемид 60 - 100 мг в/</w:t>
      </w:r>
      <w:proofErr w:type="spellStart"/>
      <w:r>
        <w:t>венно</w:t>
      </w:r>
      <w:proofErr w:type="spellEnd"/>
    </w:p>
    <w:p w:rsidR="006A0ADB" w:rsidRDefault="006A0ADB" w:rsidP="006A0ADB">
      <w:pPr>
        <w:pStyle w:val="53"/>
        <w:shd w:val="clear" w:color="auto" w:fill="auto"/>
        <w:spacing w:line="221" w:lineRule="exact"/>
        <w:ind w:right="260"/>
        <w:sectPr w:rsidR="006A0ADB">
          <w:type w:val="continuous"/>
          <w:pgSz w:w="11905" w:h="8390" w:orient="landscape"/>
          <w:pgMar w:top="619" w:right="8169" w:bottom="907" w:left="1416" w:header="0" w:footer="3" w:gutter="0"/>
          <w:cols w:space="720"/>
          <w:noEndnote/>
          <w:docGrid w:linePitch="360"/>
        </w:sectPr>
      </w:pPr>
      <w:r>
        <w:t>- при достижении АД 105-110/60 мм рт. ст.</w:t>
      </w:r>
    </w:p>
    <w:p w:rsidR="006A0ADB" w:rsidRDefault="006A0ADB" w:rsidP="006A0ADB">
      <w:pPr>
        <w:framePr w:w="11904" w:h="52" w:hRule="exact" w:wrap="notBeside" w:vAnchor="text" w:hAnchor="text" w:xAlign="center" w:y="1" w:anchorLock="1"/>
      </w:pPr>
    </w:p>
    <w:p w:rsidR="006A0ADB" w:rsidRDefault="006A0ADB" w:rsidP="006A0ADB">
      <w:pPr>
        <w:rPr>
          <w:sz w:val="2"/>
          <w:szCs w:val="2"/>
        </w:rPr>
        <w:sectPr w:rsidR="006A0ADB">
          <w:type w:val="continuous"/>
          <w:pgSz w:w="11905" w:h="8390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A0ADB" w:rsidRDefault="006A0ADB" w:rsidP="006A0ADB">
      <w:pPr>
        <w:pStyle w:val="53"/>
        <w:shd w:val="clear" w:color="auto" w:fill="auto"/>
        <w:spacing w:line="221" w:lineRule="exact"/>
      </w:pPr>
      <w:r>
        <w:rPr>
          <w:rStyle w:val="20"/>
        </w:rPr>
        <w:lastRenderedPageBreak/>
        <w:t>Перед интубацией:</w:t>
      </w:r>
    </w:p>
    <w:p w:rsidR="006A0ADB" w:rsidRDefault="006A0ADB" w:rsidP="006A0ADB">
      <w:pPr>
        <w:pStyle w:val="53"/>
        <w:numPr>
          <w:ilvl w:val="0"/>
          <w:numId w:val="2"/>
        </w:numPr>
        <w:shd w:val="clear" w:color="auto" w:fill="auto"/>
        <w:tabs>
          <w:tab w:val="left" w:pos="110"/>
        </w:tabs>
        <w:spacing w:line="221" w:lineRule="exact"/>
        <w:ind w:right="240"/>
      </w:pPr>
      <w:r>
        <w:t xml:space="preserve">Атропин 0,5 - </w:t>
      </w:r>
      <w:r>
        <w:rPr>
          <w:rStyle w:val="1pt"/>
        </w:rPr>
        <w:t>1мг</w:t>
      </w:r>
      <w:r>
        <w:t xml:space="preserve"> в/</w:t>
      </w:r>
      <w:proofErr w:type="spellStart"/>
      <w:r>
        <w:t>венно</w:t>
      </w:r>
      <w:proofErr w:type="spellEnd"/>
      <w:r>
        <w:t xml:space="preserve"> (по показаниям) Вводная анестезия комбинацией препаратов (производится при уровне </w:t>
      </w:r>
      <w:proofErr w:type="gramStart"/>
      <w:r>
        <w:t>сознания &gt;</w:t>
      </w:r>
      <w:proofErr w:type="gramEnd"/>
      <w:r>
        <w:t xml:space="preserve"> 4 баллов по шкале комы ГЛАЗГО):</w:t>
      </w:r>
    </w:p>
    <w:p w:rsidR="006A0ADB" w:rsidRDefault="006A0ADB" w:rsidP="006A0ADB">
      <w:pPr>
        <w:pStyle w:val="53"/>
        <w:numPr>
          <w:ilvl w:val="0"/>
          <w:numId w:val="2"/>
        </w:numPr>
        <w:shd w:val="clear" w:color="auto" w:fill="auto"/>
        <w:tabs>
          <w:tab w:val="left" w:pos="110"/>
        </w:tabs>
        <w:spacing w:line="221" w:lineRule="exact"/>
        <w:ind w:right="240"/>
      </w:pPr>
      <w:proofErr w:type="spellStart"/>
      <w:r>
        <w:t>Мидазолам</w:t>
      </w:r>
      <w:proofErr w:type="spellEnd"/>
      <w:r>
        <w:t xml:space="preserve"> 5 мг в/</w:t>
      </w:r>
      <w:proofErr w:type="spellStart"/>
      <w:r>
        <w:t>венно</w:t>
      </w:r>
      <w:proofErr w:type="spellEnd"/>
      <w:r>
        <w:t xml:space="preserve"> (для бригад </w:t>
      </w:r>
      <w:proofErr w:type="spellStart"/>
      <w:r>
        <w:t>АиР</w:t>
      </w:r>
      <w:proofErr w:type="spellEnd"/>
      <w:r>
        <w:t xml:space="preserve">) и </w:t>
      </w:r>
      <w:proofErr w:type="spellStart"/>
      <w:r>
        <w:t>Кетамин</w:t>
      </w:r>
      <w:proofErr w:type="spellEnd"/>
      <w:r>
        <w:t xml:space="preserve"> 1 - 2 мг/кг в/</w:t>
      </w:r>
      <w:proofErr w:type="spellStart"/>
      <w:r>
        <w:t>венно</w:t>
      </w:r>
      <w:proofErr w:type="spellEnd"/>
    </w:p>
    <w:p w:rsidR="006A0ADB" w:rsidRDefault="006A0ADB" w:rsidP="006A0ADB">
      <w:pPr>
        <w:pStyle w:val="53"/>
        <w:shd w:val="clear" w:color="auto" w:fill="auto"/>
        <w:spacing w:line="221" w:lineRule="exact"/>
        <w:ind w:right="240"/>
      </w:pPr>
      <w:proofErr w:type="gramStart"/>
      <w:r>
        <w:rPr>
          <w:rStyle w:val="a4"/>
        </w:rPr>
        <w:t>или</w:t>
      </w:r>
      <w:proofErr w:type="gramEnd"/>
      <w:r>
        <w:t xml:space="preserve"> - </w:t>
      </w:r>
      <w:proofErr w:type="spellStart"/>
      <w:r>
        <w:t>Диазепам</w:t>
      </w:r>
      <w:proofErr w:type="spellEnd"/>
      <w:r>
        <w:t xml:space="preserve"> 10 мг в/</w:t>
      </w:r>
      <w:proofErr w:type="spellStart"/>
      <w:r>
        <w:t>венно</w:t>
      </w:r>
      <w:proofErr w:type="spellEnd"/>
      <w:r>
        <w:t xml:space="preserve"> и </w:t>
      </w:r>
      <w:proofErr w:type="spellStart"/>
      <w:r>
        <w:t>Кетамин</w:t>
      </w:r>
      <w:proofErr w:type="spellEnd"/>
      <w:r>
        <w:t xml:space="preserve"> 1 - 2 мг/кг в/</w:t>
      </w:r>
      <w:proofErr w:type="spellStart"/>
      <w:r>
        <w:t>венно</w:t>
      </w:r>
      <w:proofErr w:type="spellEnd"/>
    </w:p>
    <w:p w:rsidR="006A0ADB" w:rsidRDefault="006A0ADB" w:rsidP="006A0ADB">
      <w:pPr>
        <w:pStyle w:val="53"/>
        <w:framePr w:w="2138" w:h="442" w:wrap="around" w:hAnchor="margin" w:x="-2250" w:y="4422"/>
        <w:shd w:val="clear" w:color="auto" w:fill="auto"/>
        <w:spacing w:line="221" w:lineRule="exact"/>
        <w:ind w:right="100"/>
      </w:pPr>
      <w:r>
        <w:t xml:space="preserve">- при нарушении дыхания (ДН </w:t>
      </w:r>
      <w:r>
        <w:rPr>
          <w:lang w:val="en-US"/>
        </w:rPr>
        <w:t>III</w:t>
      </w:r>
      <w:r w:rsidRPr="009B0B0A">
        <w:t xml:space="preserve"> </w:t>
      </w:r>
      <w:r>
        <w:t>- IV ст.)</w:t>
      </w:r>
    </w:p>
    <w:p w:rsidR="006A0ADB" w:rsidRDefault="006A0ADB" w:rsidP="006A0ADB">
      <w:pPr>
        <w:pStyle w:val="53"/>
        <w:shd w:val="clear" w:color="auto" w:fill="auto"/>
        <w:spacing w:line="221" w:lineRule="exact"/>
        <w:ind w:right="240"/>
        <w:sectPr w:rsidR="006A0ADB">
          <w:type w:val="continuous"/>
          <w:pgSz w:w="11905" w:h="8390" w:orient="landscape"/>
          <w:pgMar w:top="619" w:right="3787" w:bottom="907" w:left="3672" w:header="0" w:footer="3" w:gutter="0"/>
          <w:cols w:space="720"/>
          <w:noEndnote/>
          <w:docGrid w:linePitch="360"/>
        </w:sectPr>
      </w:pPr>
      <w:proofErr w:type="gramStart"/>
      <w:r>
        <w:t>или</w:t>
      </w:r>
      <w:proofErr w:type="gramEnd"/>
      <w:r>
        <w:t xml:space="preserve"> - </w:t>
      </w:r>
      <w:proofErr w:type="spellStart"/>
      <w:r>
        <w:t>Мидазолам</w:t>
      </w:r>
      <w:proofErr w:type="spellEnd"/>
      <w:r>
        <w:t xml:space="preserve"> 5 мг в/</w:t>
      </w:r>
      <w:proofErr w:type="spellStart"/>
      <w:r>
        <w:t>венно</w:t>
      </w:r>
      <w:proofErr w:type="spellEnd"/>
      <w:r>
        <w:t xml:space="preserve"> (для бригад </w:t>
      </w:r>
      <w:proofErr w:type="spellStart"/>
      <w:r>
        <w:t>АиР</w:t>
      </w:r>
      <w:proofErr w:type="spellEnd"/>
      <w:r>
        <w:t xml:space="preserve">) и </w:t>
      </w:r>
      <w:proofErr w:type="spellStart"/>
      <w:r>
        <w:t>Фентанил</w:t>
      </w:r>
      <w:proofErr w:type="spellEnd"/>
      <w:r>
        <w:t xml:space="preserve"> 0,05 - 0,1 мг в/</w:t>
      </w:r>
      <w:proofErr w:type="spellStart"/>
      <w:r>
        <w:t>венно</w:t>
      </w:r>
      <w:proofErr w:type="spellEnd"/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802"/>
        <w:gridCol w:w="9"/>
        <w:gridCol w:w="2237"/>
        <w:gridCol w:w="14"/>
        <w:gridCol w:w="4623"/>
        <w:gridCol w:w="115"/>
        <w:gridCol w:w="2338"/>
        <w:gridCol w:w="62"/>
      </w:tblGrid>
      <w:tr w:rsidR="006A0ADB" w:rsidTr="006A0ADB">
        <w:trPr>
          <w:gridBefore w:val="1"/>
          <w:wBefore w:w="15" w:type="dxa"/>
          <w:trHeight w:val="18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rPr>
                <w:rStyle w:val="a4"/>
              </w:rPr>
              <w:t>или</w:t>
            </w:r>
            <w:proofErr w:type="gramEnd"/>
            <w:r>
              <w:t xml:space="preserve"> - </w:t>
            </w:r>
            <w:proofErr w:type="spellStart"/>
            <w:r>
              <w:t>Диазепам</w:t>
            </w:r>
            <w:proofErr w:type="spellEnd"/>
            <w:r>
              <w:t xml:space="preserve"> 10 - 20 мг в/</w:t>
            </w:r>
            <w:proofErr w:type="spellStart"/>
            <w:r>
              <w:t>венно</w:t>
            </w:r>
            <w:proofErr w:type="spellEnd"/>
            <w:r>
              <w:t xml:space="preserve"> и </w:t>
            </w:r>
            <w:proofErr w:type="spellStart"/>
            <w:r>
              <w:t>Фентанил</w:t>
            </w:r>
            <w:proofErr w:type="spellEnd"/>
            <w:r>
              <w:t xml:space="preserve"> 0,05 - 0,1 мг в/</w:t>
            </w:r>
            <w:proofErr w:type="spellStart"/>
            <w:r>
              <w:t>венно</w:t>
            </w:r>
            <w:proofErr w:type="spellEnd"/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rPr>
                <w:rStyle w:val="a4"/>
              </w:rPr>
              <w:t>или</w:t>
            </w:r>
            <w:proofErr w:type="gramEnd"/>
            <w:r>
              <w:t xml:space="preserve"> - </w:t>
            </w:r>
            <w:proofErr w:type="spellStart"/>
            <w:r>
              <w:t>Пропофол</w:t>
            </w:r>
            <w:proofErr w:type="spellEnd"/>
            <w:r>
              <w:t xml:space="preserve"> 1,5 - 2 мг/кг в/</w:t>
            </w:r>
            <w:proofErr w:type="spellStart"/>
            <w:r>
              <w:t>венно</w:t>
            </w:r>
            <w:proofErr w:type="spellEnd"/>
            <w:r>
              <w:t xml:space="preserve"> (для бригад </w:t>
            </w:r>
            <w:proofErr w:type="spellStart"/>
            <w:r>
              <w:t>АиР</w:t>
            </w:r>
            <w:proofErr w:type="spellEnd"/>
            <w:r>
              <w:t>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t>Санация верхних дыхательных путей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0"/>
              </w:tabs>
              <w:spacing w:line="221" w:lineRule="exact"/>
              <w:ind w:left="60"/>
            </w:pPr>
            <w:r>
              <w:t xml:space="preserve">Интубация трахеи или применение </w:t>
            </w:r>
            <w:proofErr w:type="spellStart"/>
            <w:r>
              <w:t>ларингеальной</w:t>
            </w:r>
            <w:proofErr w:type="spellEnd"/>
            <w:r>
              <w:t xml:space="preserve"> трубки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t>ИВЛ/ВВЛ с ПДКВ не менее 6 см вод. ст.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6A0ADB">
        <w:trPr>
          <w:gridAfter w:val="1"/>
          <w:wAfter w:w="62" w:type="dxa"/>
          <w:trHeight w:val="456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spacing w:line="221" w:lineRule="exact"/>
              <w:jc w:val="both"/>
            </w:pPr>
            <w:r>
              <w:t xml:space="preserve">Код </w:t>
            </w:r>
            <w:r>
              <w:rPr>
                <w:rStyle w:val="41pt"/>
                <w:rFonts w:eastAsia="Arial Unicode MS"/>
              </w:rPr>
              <w:t>МКБХ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ind w:left="780"/>
            </w:pPr>
            <w:r>
              <w:t>Диагноз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ind w:left="1100"/>
            </w:pPr>
            <w:r>
              <w:t>Объем медицинской помощи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ind w:left="800"/>
            </w:pPr>
            <w:r>
              <w:t>Тактика</w:t>
            </w:r>
          </w:p>
        </w:tc>
      </w:tr>
      <w:tr w:rsidR="006A0ADB" w:rsidTr="006A0ADB">
        <w:trPr>
          <w:gridAfter w:val="1"/>
          <w:wAfter w:w="62" w:type="dxa"/>
          <w:trHeight w:val="1790"/>
          <w:jc w:val="center"/>
        </w:trPr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2"/>
                <w:lang w:val="en-US"/>
              </w:rPr>
              <w:t>I50.1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2"/>
              </w:rPr>
              <w:t>Острая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rPr>
                <w:rStyle w:val="22"/>
              </w:rPr>
              <w:t>левожелудочковая</w:t>
            </w:r>
            <w:proofErr w:type="gramEnd"/>
            <w:r>
              <w:rPr>
                <w:rStyle w:val="23"/>
              </w:rPr>
              <w:t xml:space="preserve"> </w:t>
            </w:r>
            <w:r>
              <w:rPr>
                <w:rStyle w:val="22"/>
              </w:rPr>
              <w:t>недостаточность</w:t>
            </w:r>
            <w:r>
              <w:rPr>
                <w:rStyle w:val="23"/>
              </w:rPr>
              <w:t xml:space="preserve"> </w:t>
            </w:r>
            <w:r>
              <w:rPr>
                <w:rStyle w:val="22"/>
              </w:rPr>
              <w:t>(сердечная астма, отёк</w:t>
            </w:r>
            <w:r>
              <w:rPr>
                <w:rStyle w:val="23"/>
              </w:rPr>
              <w:t xml:space="preserve"> </w:t>
            </w:r>
            <w:r>
              <w:rPr>
                <w:rStyle w:val="22"/>
              </w:rPr>
              <w:t>лёгких)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t>ЭКГ (ЭКП)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t>Придать положение с высоко поднятым изголовьем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t>Пульсоксиметрия</w:t>
            </w:r>
            <w:proofErr w:type="spellEnd"/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spacing w:line="221" w:lineRule="exact"/>
              <w:jc w:val="both"/>
            </w:pPr>
            <w:r>
              <w:t xml:space="preserve">Оксигенотерапия: от ингаляции </w:t>
            </w:r>
            <w:r>
              <w:rPr>
                <w:lang w:val="en-US"/>
              </w:rPr>
              <w:t>O</w:t>
            </w:r>
            <w:r w:rsidRPr="009B0B0A">
              <w:rPr>
                <w:vertAlign w:val="subscript"/>
              </w:rPr>
              <w:t>2</w:t>
            </w:r>
            <w:r w:rsidRPr="009B0B0A">
              <w:t xml:space="preserve"> </w:t>
            </w:r>
            <w:r>
              <w:t xml:space="preserve">через маску до ВВЛ и ИВЛ в зависимости от сатурации (целевой уровень </w:t>
            </w:r>
            <w:proofErr w:type="spellStart"/>
            <w:r>
              <w:rPr>
                <w:lang w:val="en-US"/>
              </w:rPr>
              <w:t>SpO</w:t>
            </w:r>
            <w:proofErr w:type="spellEnd"/>
            <w:proofErr w:type="gramStart"/>
            <w:r w:rsidRPr="009B0B0A">
              <w:rPr>
                <w:vertAlign w:val="subscript"/>
              </w:rPr>
              <w:t>2</w:t>
            </w:r>
            <w:r w:rsidRPr="009B0B0A">
              <w:t xml:space="preserve"> </w:t>
            </w:r>
            <w:r>
              <w:t>&gt;</w:t>
            </w:r>
            <w:proofErr w:type="gramEnd"/>
            <w:r>
              <w:t xml:space="preserve"> 90%)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t>ЭКГ мониторинг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t>Катетеризация вены или внутрикостный доступ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Медицинская эвакуация в больницу. Транспортировка на носилках с приподнятым головным концом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>При отказе от медицинской эвакуации в больницу - актив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t>на</w:t>
            </w:r>
            <w:proofErr w:type="gramEnd"/>
            <w:r>
              <w:t xml:space="preserve"> «103» через 2 часа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 xml:space="preserve">При повторном отказе - актив в </w:t>
            </w:r>
            <w:proofErr w:type="spellStart"/>
            <w:r>
              <w:t>ОНМПВиДН</w:t>
            </w:r>
            <w:proofErr w:type="spellEnd"/>
          </w:p>
        </w:tc>
      </w:tr>
      <w:tr w:rsidR="006A0ADB" w:rsidTr="006A0ADB">
        <w:trPr>
          <w:gridAfter w:val="1"/>
          <w:wAfter w:w="62" w:type="dxa"/>
          <w:trHeight w:val="1315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2"/>
              </w:rPr>
              <w:t>- при систолическом АД</w:t>
            </w:r>
            <w:r>
              <w:rPr>
                <w:rStyle w:val="23"/>
              </w:rPr>
              <w:t xml:space="preserve"> </w:t>
            </w:r>
            <w:r>
              <w:rPr>
                <w:rStyle w:val="1pt"/>
              </w:rPr>
              <w:t>&gt;100</w:t>
            </w:r>
            <w:r>
              <w:t xml:space="preserve"> мм рт. ст.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 10 мг или Нитроглицерин 10 мг в разведении Натрия хлорида 0,9% - 250 мл в/</w:t>
            </w:r>
            <w:proofErr w:type="spellStart"/>
            <w:r>
              <w:t>венно</w:t>
            </w:r>
            <w:proofErr w:type="spellEnd"/>
            <w:r>
              <w:t xml:space="preserve"> со скоростью 8 - 80 кап</w:t>
            </w:r>
            <w:proofErr w:type="gramStart"/>
            <w:r>
              <w:t>. в</w:t>
            </w:r>
            <w:proofErr w:type="gramEnd"/>
            <w:r>
              <w:t xml:space="preserve"> мин.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(</w:t>
            </w:r>
            <w:proofErr w:type="gramStart"/>
            <w:r>
              <w:t>см.</w:t>
            </w:r>
            <w:proofErr w:type="gramEnd"/>
            <w:r>
              <w:t xml:space="preserve"> «Приложение 39» стр. 290)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r>
              <w:t>Фуросемид 40 - 80 мг в/</w:t>
            </w:r>
            <w:proofErr w:type="spellStart"/>
            <w:r>
              <w:t>венно</w:t>
            </w:r>
            <w:proofErr w:type="spellEnd"/>
            <w:r>
              <w:t xml:space="preserve"> болюсом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При отсутствии эффекта и </w:t>
            </w:r>
            <w:r>
              <w:rPr>
                <w:rStyle w:val="22"/>
              </w:rPr>
              <w:t xml:space="preserve">сохранении </w:t>
            </w:r>
            <w:r>
              <w:rPr>
                <w:rStyle w:val="24"/>
              </w:rPr>
              <w:t>САД &gt;150 мм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6A0ADB">
        <w:trPr>
          <w:gridAfter w:val="1"/>
          <w:wAfter w:w="62" w:type="dxa"/>
          <w:trHeight w:val="250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2"/>
              </w:rPr>
              <w:t>рт. ст.</w:t>
            </w:r>
            <w:r>
              <w:t xml:space="preserve">: - </w:t>
            </w:r>
            <w:proofErr w:type="spellStart"/>
            <w:r>
              <w:t>Урапидил</w:t>
            </w:r>
            <w:proofErr w:type="spellEnd"/>
            <w:r>
              <w:t xml:space="preserve"> 12,5 - 25 мг в/</w:t>
            </w:r>
            <w:proofErr w:type="spellStart"/>
            <w:r>
              <w:t>венно</w:t>
            </w:r>
            <w:proofErr w:type="spellEnd"/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6A0ADB">
        <w:trPr>
          <w:gridAfter w:val="1"/>
          <w:wAfter w:w="62" w:type="dxa"/>
          <w:trHeight w:val="677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2"/>
              </w:rPr>
              <w:t>- при систолическом АД</w:t>
            </w:r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2"/>
              </w:rPr>
              <w:t>&lt; 70</w:t>
            </w:r>
            <w:proofErr w:type="gramEnd"/>
            <w:r>
              <w:rPr>
                <w:rStyle w:val="22"/>
              </w:rPr>
              <w:t xml:space="preserve"> мм рт. ст.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- </w:t>
            </w:r>
            <w:proofErr w:type="spellStart"/>
            <w:r>
              <w:t>Норэпинефрин</w:t>
            </w:r>
            <w:proofErr w:type="spellEnd"/>
            <w:r>
              <w:t xml:space="preserve"> 16 мг в разведении Натрия хлорида 0,9% - 250 мл в/</w:t>
            </w:r>
            <w:proofErr w:type="spellStart"/>
            <w:r>
              <w:t>венно</w:t>
            </w:r>
            <w:proofErr w:type="spellEnd"/>
            <w:r>
              <w:t xml:space="preserve"> </w:t>
            </w:r>
            <w:proofErr w:type="spellStart"/>
            <w:r>
              <w:t>капельно</w:t>
            </w:r>
            <w:proofErr w:type="spellEnd"/>
            <w:r>
              <w:t xml:space="preserve"> 0,5 - 5 мкг/кг*мин. (см. «Приложения 33 - 37» стр. 284 - 288)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6A0ADB">
        <w:trPr>
          <w:gridAfter w:val="1"/>
          <w:wAfter w:w="62" w:type="dxa"/>
          <w:trHeight w:val="677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- при выраженном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t>психомоторном</w:t>
            </w:r>
            <w:proofErr w:type="gramEnd"/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t>возбуждении</w:t>
            </w:r>
            <w:proofErr w:type="gramEnd"/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- Морфин до 10 мг в/</w:t>
            </w:r>
            <w:proofErr w:type="spellStart"/>
            <w:r>
              <w:t>венно</w:t>
            </w:r>
            <w:proofErr w:type="spellEnd"/>
            <w:r>
              <w:t>, дробно в минимальной эффективной дозе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6A0ADB">
        <w:trPr>
          <w:gridAfter w:val="1"/>
          <w:wAfter w:w="62" w:type="dxa"/>
          <w:trHeight w:val="1795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2"/>
                <w:lang w:val="en-US"/>
              </w:rPr>
              <w:t>I50.9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2"/>
              </w:rPr>
              <w:t>Хроническая сердечная</w:t>
            </w:r>
            <w:r>
              <w:rPr>
                <w:rStyle w:val="23"/>
              </w:rPr>
              <w:t xml:space="preserve"> </w:t>
            </w:r>
            <w:r>
              <w:rPr>
                <w:rStyle w:val="22"/>
              </w:rPr>
              <w:t>недостаточность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• Оценка по шкале ШОКС (см. «Приложение 15» стр. 259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>При I - II ФК - актив в поликлинику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 xml:space="preserve">При </w:t>
            </w:r>
            <w:r>
              <w:rPr>
                <w:rStyle w:val="1pt"/>
              </w:rPr>
              <w:t xml:space="preserve">III -IV ФК- </w:t>
            </w:r>
            <w:r>
              <w:t>медицинская эвакуация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 xml:space="preserve">При отказе от медицинской эвакуации в больницу - актив в </w:t>
            </w:r>
            <w:proofErr w:type="spellStart"/>
            <w:r>
              <w:t>ОНМПВиДН</w:t>
            </w:r>
            <w:proofErr w:type="spellEnd"/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251"/>
        <w:gridCol w:w="4728"/>
        <w:gridCol w:w="2333"/>
      </w:tblGrid>
      <w:tr w:rsidR="006A0ADB" w:rsidTr="00F16716">
        <w:trPr>
          <w:trHeight w:val="456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25"/>
              </w:rPr>
              <w:t>- при гипотонии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См. подраздел данного раздела «Кардиогенный шок» стр. 55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456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5"/>
              </w:rPr>
              <w:t>- при развитии сердечной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астмы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См. подраздел данного раздела «Острая левожелудочковая недостаточность» стр. 45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451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lang w:val="en-US"/>
              </w:rPr>
              <w:t>I10- I15.2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25"/>
              </w:rPr>
              <w:t>Гипертоническая болезнь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(вне криза)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25"/>
              </w:rPr>
              <w:t>• ЭКГ (ЭКП)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1. Рекомендовать обратиться в поликлинику</w:t>
            </w:r>
          </w:p>
        </w:tc>
      </w:tr>
      <w:tr w:rsidR="006A0ADB" w:rsidTr="00F16716">
        <w:trPr>
          <w:trHeight w:val="677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5"/>
              </w:rPr>
              <w:t>- при повышении САД не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 xml:space="preserve">более чем на 20 мм </w:t>
            </w:r>
            <w:proofErr w:type="spellStart"/>
            <w:r>
              <w:rPr>
                <w:rStyle w:val="25"/>
              </w:rPr>
              <w:t>рт.ст</w:t>
            </w:r>
            <w:proofErr w:type="spellEnd"/>
            <w:r>
              <w:rPr>
                <w:rStyle w:val="25"/>
              </w:rPr>
              <w:t>.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от привычного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• </w:t>
            </w:r>
            <w:r>
              <w:rPr>
                <w:rStyle w:val="25"/>
              </w:rPr>
              <w:t xml:space="preserve">Не требует </w:t>
            </w:r>
            <w:proofErr w:type="spellStart"/>
            <w:r>
              <w:rPr>
                <w:rStyle w:val="25"/>
              </w:rPr>
              <w:t>антигипертензивной</w:t>
            </w:r>
            <w:proofErr w:type="spellEnd"/>
            <w:r>
              <w:rPr>
                <w:rStyle w:val="25"/>
              </w:rPr>
              <w:t xml:space="preserve"> терапии </w:t>
            </w:r>
            <w:r>
              <w:t xml:space="preserve">на </w:t>
            </w:r>
            <w:r>
              <w:rPr>
                <w:rStyle w:val="25"/>
              </w:rPr>
              <w:t>этапе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оказания скорой медицинской помощи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898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5"/>
              </w:rPr>
              <w:t>- при повышении САД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 xml:space="preserve">более чем на 20 мм </w:t>
            </w:r>
            <w:proofErr w:type="spellStart"/>
            <w:r>
              <w:rPr>
                <w:rStyle w:val="25"/>
              </w:rPr>
              <w:t>рт.ст</w:t>
            </w:r>
            <w:proofErr w:type="spellEnd"/>
            <w:r>
              <w:rPr>
                <w:rStyle w:val="25"/>
              </w:rPr>
              <w:t>.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от привычного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spacing w:line="221" w:lineRule="exact"/>
              <w:ind w:left="60"/>
            </w:pPr>
            <w:r>
              <w:rPr>
                <w:rStyle w:val="40"/>
                <w:rFonts w:eastAsia="Arial Unicode MS"/>
              </w:rPr>
              <w:t xml:space="preserve">- </w:t>
            </w:r>
            <w:proofErr w:type="spellStart"/>
            <w:r>
              <w:rPr>
                <w:rStyle w:val="40"/>
                <w:rFonts w:eastAsia="Arial Unicode MS"/>
              </w:rPr>
              <w:t>Моксонидин</w:t>
            </w:r>
            <w:proofErr w:type="spellEnd"/>
            <w:r>
              <w:rPr>
                <w:rStyle w:val="40"/>
                <w:rFonts w:eastAsia="Arial Unicode MS"/>
              </w:rPr>
              <w:t xml:space="preserve"> 0,4 мг </w:t>
            </w:r>
            <w:proofErr w:type="spellStart"/>
            <w:r>
              <w:rPr>
                <w:rStyle w:val="40"/>
                <w:rFonts w:eastAsia="Arial Unicode MS"/>
              </w:rPr>
              <w:t>сублингвально</w:t>
            </w:r>
            <w:proofErr w:type="spellEnd"/>
            <w:r>
              <w:rPr>
                <w:rStyle w:val="40"/>
                <w:rFonts w:eastAsia="Arial Unicode MS"/>
              </w:rPr>
              <w:t xml:space="preserve"> или </w:t>
            </w:r>
            <w:proofErr w:type="spellStart"/>
            <w:r>
              <w:rPr>
                <w:rStyle w:val="40"/>
                <w:rFonts w:eastAsia="Arial Unicode MS"/>
              </w:rPr>
              <w:t>Каптоприл</w:t>
            </w:r>
            <w:proofErr w:type="spellEnd"/>
            <w:r>
              <w:rPr>
                <w:rStyle w:val="40"/>
                <w:rFonts w:eastAsia="Arial Unicode MS"/>
              </w:rPr>
              <w:t xml:space="preserve"> 12,5 - 25 мг </w:t>
            </w:r>
            <w:proofErr w:type="spellStart"/>
            <w:r>
              <w:rPr>
                <w:rStyle w:val="40"/>
                <w:rFonts w:eastAsia="Arial Unicode MS"/>
              </w:rPr>
              <w:t>сублингвально</w:t>
            </w:r>
            <w:proofErr w:type="spellEnd"/>
            <w:r>
              <w:rPr>
                <w:rStyle w:val="40"/>
                <w:rFonts w:eastAsia="Arial Unicode MS"/>
              </w:rPr>
              <w:t xml:space="preserve"> </w:t>
            </w:r>
            <w:r>
              <w:rPr>
                <w:rStyle w:val="41"/>
                <w:rFonts w:eastAsia="Arial Unicode MS"/>
              </w:rPr>
              <w:t xml:space="preserve">Внимание: максимальная суточная доза </w:t>
            </w:r>
            <w:proofErr w:type="spellStart"/>
            <w:r>
              <w:rPr>
                <w:rStyle w:val="41"/>
                <w:rFonts w:eastAsia="Arial Unicode MS"/>
              </w:rPr>
              <w:t>моксонидина</w:t>
            </w:r>
            <w:proofErr w:type="spellEnd"/>
            <w:r>
              <w:rPr>
                <w:rStyle w:val="41"/>
                <w:rFonts w:eastAsia="Arial Unicode MS"/>
              </w:rPr>
              <w:t xml:space="preserve"> 0,6 мг, </w:t>
            </w:r>
            <w:proofErr w:type="spellStart"/>
            <w:r>
              <w:rPr>
                <w:rStyle w:val="41"/>
                <w:rFonts w:eastAsia="Arial Unicode MS"/>
              </w:rPr>
              <w:t>разделенная</w:t>
            </w:r>
            <w:proofErr w:type="spellEnd"/>
            <w:r>
              <w:rPr>
                <w:rStyle w:val="41"/>
                <w:rFonts w:eastAsia="Arial Unicode MS"/>
              </w:rPr>
              <w:t xml:space="preserve"> на два </w:t>
            </w:r>
            <w:proofErr w:type="spellStart"/>
            <w:r>
              <w:rPr>
                <w:rStyle w:val="41"/>
                <w:rFonts w:eastAsia="Arial Unicode MS"/>
              </w:rPr>
              <w:t>приема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4013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25"/>
              </w:rPr>
              <w:t>Гипертонический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 xml:space="preserve">криз </w:t>
            </w:r>
            <w:proofErr w:type="spellStart"/>
            <w:r>
              <w:rPr>
                <w:rStyle w:val="25"/>
              </w:rPr>
              <w:t>неосложненный</w:t>
            </w:r>
            <w:proofErr w:type="spellEnd"/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6"/>
              </w:tabs>
              <w:spacing w:line="221" w:lineRule="exact"/>
              <w:ind w:left="60"/>
            </w:pPr>
            <w:r>
              <w:rPr>
                <w:rStyle w:val="25"/>
              </w:rPr>
              <w:t>ЭКГ (ЭКП)</w:t>
            </w:r>
          </w:p>
          <w:p w:rsidR="006A0ADB" w:rsidRDefault="006A0ADB" w:rsidP="006A0ADB">
            <w:pPr>
              <w:framePr w:wrap="notBeside" w:vAnchor="text" w:hAnchor="text" w:xAlign="center" w:y="1"/>
              <w:numPr>
                <w:ilvl w:val="0"/>
                <w:numId w:val="8"/>
              </w:numPr>
              <w:tabs>
                <w:tab w:val="left" w:pos="170"/>
              </w:tabs>
              <w:spacing w:line="221" w:lineRule="exact"/>
              <w:ind w:left="60"/>
            </w:pPr>
            <w:r>
              <w:rPr>
                <w:rStyle w:val="41"/>
                <w:rFonts w:eastAsia="Arial Unicode MS"/>
              </w:rPr>
              <w:t>Снижение АД выполнять постепенно: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line="221" w:lineRule="exact"/>
              <w:ind w:left="60"/>
            </w:pPr>
            <w:proofErr w:type="spellStart"/>
            <w:r>
              <w:rPr>
                <w:rStyle w:val="25"/>
              </w:rPr>
              <w:t>Моксонидин</w:t>
            </w:r>
            <w:proofErr w:type="spellEnd"/>
            <w:r>
              <w:rPr>
                <w:rStyle w:val="25"/>
              </w:rPr>
              <w:t xml:space="preserve"> 0,4 мг </w:t>
            </w:r>
            <w:proofErr w:type="spellStart"/>
            <w:r>
              <w:rPr>
                <w:rStyle w:val="25"/>
              </w:rPr>
              <w:t>сублингвально</w:t>
            </w:r>
            <w:proofErr w:type="spellEnd"/>
            <w:r>
              <w:rPr>
                <w:rStyle w:val="25"/>
              </w:rPr>
              <w:t xml:space="preserve"> или </w:t>
            </w:r>
            <w:proofErr w:type="spellStart"/>
            <w:r>
              <w:rPr>
                <w:rStyle w:val="25"/>
              </w:rPr>
              <w:t>Каптоприл</w:t>
            </w:r>
            <w:proofErr w:type="spellEnd"/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 xml:space="preserve">12,5 - 25 мг </w:t>
            </w:r>
            <w:proofErr w:type="spellStart"/>
            <w:r>
              <w:rPr>
                <w:rStyle w:val="25"/>
              </w:rPr>
              <w:t>сублингвально</w:t>
            </w:r>
            <w:proofErr w:type="spellEnd"/>
          </w:p>
          <w:p w:rsidR="006A0ADB" w:rsidRDefault="006A0ADB" w:rsidP="00F16716">
            <w:pPr>
              <w:framePr w:wrap="notBeside" w:vAnchor="text" w:hAnchor="text" w:xAlign="center" w:y="1"/>
              <w:spacing w:line="221" w:lineRule="exact"/>
              <w:ind w:left="60"/>
            </w:pPr>
            <w:r>
              <w:rPr>
                <w:rStyle w:val="41"/>
                <w:rFonts w:eastAsia="Arial Unicode MS"/>
              </w:rPr>
              <w:t xml:space="preserve">Внимание: максимальная суточная доза </w:t>
            </w:r>
            <w:proofErr w:type="spellStart"/>
            <w:r>
              <w:rPr>
                <w:rStyle w:val="41"/>
                <w:rFonts w:eastAsia="Arial Unicode MS"/>
              </w:rPr>
              <w:t>моксонидина</w:t>
            </w:r>
            <w:proofErr w:type="spellEnd"/>
            <w:r>
              <w:rPr>
                <w:rStyle w:val="41"/>
                <w:rFonts w:eastAsia="Arial Unicode MS"/>
              </w:rPr>
              <w:t xml:space="preserve"> 0,6 мг, </w:t>
            </w:r>
            <w:proofErr w:type="spellStart"/>
            <w:r>
              <w:rPr>
                <w:rStyle w:val="41"/>
                <w:rFonts w:eastAsia="Arial Unicode MS"/>
              </w:rPr>
              <w:t>разделенная</w:t>
            </w:r>
            <w:proofErr w:type="spellEnd"/>
            <w:r>
              <w:rPr>
                <w:rStyle w:val="41"/>
                <w:rFonts w:eastAsia="Arial Unicode MS"/>
              </w:rPr>
              <w:t xml:space="preserve"> на два </w:t>
            </w:r>
            <w:proofErr w:type="spellStart"/>
            <w:r>
              <w:rPr>
                <w:rStyle w:val="41"/>
                <w:rFonts w:eastAsia="Arial Unicode MS"/>
              </w:rPr>
              <w:t>приема</w:t>
            </w:r>
            <w:proofErr w:type="spellEnd"/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5"/>
              </w:rPr>
              <w:t>При отсутствии эффекта (снижение уровня АЛ менее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чем на 15 - 25% от исходной величины):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proofErr w:type="spellStart"/>
            <w:r>
              <w:rPr>
                <w:rStyle w:val="25"/>
              </w:rPr>
              <w:t>Урапидил</w:t>
            </w:r>
            <w:proofErr w:type="spellEnd"/>
            <w:r>
              <w:rPr>
                <w:rStyle w:val="25"/>
              </w:rPr>
              <w:t xml:space="preserve"> 25 мг (5 мл раствора) в разведении Натрия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хлорида 0,9% - 10 мл, в течение 5 минут в/в вводится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половина полученного раствора (12,5 мг препарата)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 xml:space="preserve">или </w:t>
            </w:r>
            <w:proofErr w:type="spellStart"/>
            <w:r>
              <w:rPr>
                <w:rStyle w:val="25"/>
              </w:rPr>
              <w:t>Эналаприлат</w:t>
            </w:r>
            <w:proofErr w:type="spellEnd"/>
            <w:r>
              <w:rPr>
                <w:rStyle w:val="25"/>
              </w:rPr>
              <w:t xml:space="preserve"> 1,25 мг в/</w:t>
            </w:r>
            <w:proofErr w:type="spellStart"/>
            <w:r>
              <w:rPr>
                <w:rStyle w:val="25"/>
              </w:rPr>
              <w:t>венно</w:t>
            </w:r>
            <w:proofErr w:type="spellEnd"/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a4"/>
              </w:rPr>
              <w:t xml:space="preserve">Если достигнуто снижение АД </w:t>
            </w:r>
            <w:r>
              <w:rPr>
                <w:rStyle w:val="1pt0"/>
              </w:rPr>
              <w:t>на15 -</w:t>
            </w:r>
            <w:r>
              <w:rPr>
                <w:rStyle w:val="a4"/>
              </w:rPr>
              <w:t xml:space="preserve"> 25% от исходной величины, то введение </w:t>
            </w:r>
            <w:proofErr w:type="spellStart"/>
            <w:r>
              <w:rPr>
                <w:rStyle w:val="a4"/>
              </w:rPr>
              <w:t>Урапидила</w:t>
            </w:r>
            <w:proofErr w:type="spellEnd"/>
            <w:r>
              <w:rPr>
                <w:rStyle w:val="a4"/>
              </w:rPr>
              <w:t xml:space="preserve"> прекращается, не допускать резкого снижения АД! </w:t>
            </w:r>
            <w:r>
              <w:t xml:space="preserve">Если через </w:t>
            </w:r>
            <w:r>
              <w:rPr>
                <w:rStyle w:val="2pt"/>
              </w:rPr>
              <w:t>5-7</w:t>
            </w:r>
            <w:r>
              <w:t xml:space="preserve"> мин. после введения препарата не отмечается снижения АД на 15 - 25% от исходной величины, то вводится вторая половина раствора.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8"/>
              </w:tabs>
              <w:spacing w:line="221" w:lineRule="exact"/>
              <w:ind w:left="60"/>
            </w:pPr>
            <w:r>
              <w:rPr>
                <w:rStyle w:val="25"/>
              </w:rPr>
              <w:t>Актив в поликлинику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>Медицинская эвакуация в больницу</w:t>
            </w:r>
            <w:r>
              <w:rPr>
                <w:rStyle w:val="25"/>
              </w:rPr>
              <w:t>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6"/>
              </w:tabs>
              <w:spacing w:line="221" w:lineRule="exact"/>
              <w:ind w:left="60"/>
            </w:pPr>
            <w:proofErr w:type="gramStart"/>
            <w:r>
              <w:rPr>
                <w:rStyle w:val="25"/>
              </w:rPr>
              <w:t>при</w:t>
            </w:r>
            <w:proofErr w:type="gramEnd"/>
            <w:r>
              <w:rPr>
                <w:rStyle w:val="25"/>
              </w:rPr>
              <w:t xml:space="preserve"> отсутствии эффекта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от проведённой терапии;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proofErr w:type="gramStart"/>
            <w:r>
              <w:rPr>
                <w:rStyle w:val="25"/>
              </w:rPr>
              <w:t>при</w:t>
            </w:r>
            <w:proofErr w:type="gramEnd"/>
            <w:r>
              <w:rPr>
                <w:rStyle w:val="25"/>
              </w:rPr>
              <w:t xml:space="preserve"> </w:t>
            </w:r>
            <w:r>
              <w:t xml:space="preserve">головной боли </w:t>
            </w:r>
            <w:r>
              <w:rPr>
                <w:rStyle w:val="25"/>
              </w:rPr>
              <w:t>и</w:t>
            </w:r>
            <w:r>
              <w:rPr>
                <w:rStyle w:val="26"/>
              </w:rPr>
              <w:t xml:space="preserve"> </w:t>
            </w:r>
            <w:r>
              <w:t xml:space="preserve">наличии в анамнезе аневризмы сосудов головного мозга. </w:t>
            </w:r>
            <w:r>
              <w:rPr>
                <w:rStyle w:val="25"/>
              </w:rPr>
              <w:t>Транспортировка на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1"/>
                <w:numId w:val="11"/>
              </w:numPr>
              <w:shd w:val="clear" w:color="auto" w:fill="auto"/>
              <w:tabs>
                <w:tab w:val="left" w:pos="247"/>
              </w:tabs>
              <w:spacing w:line="221" w:lineRule="exact"/>
              <w:ind w:left="60"/>
            </w:pPr>
            <w:r>
              <w:t>При отказе от медицинской эвакуации в больницу - актив в поликлинику</w:t>
            </w:r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251"/>
        <w:gridCol w:w="4738"/>
        <w:gridCol w:w="2338"/>
      </w:tblGrid>
      <w:tr w:rsidR="006A0ADB" w:rsidTr="00F16716">
        <w:trPr>
          <w:trHeight w:val="696"/>
          <w:jc w:val="center"/>
        </w:trPr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spacing w:line="230" w:lineRule="exact"/>
              <w:jc w:val="both"/>
            </w:pPr>
            <w:proofErr w:type="spellStart"/>
            <w:r>
              <w:t>Урапидил</w:t>
            </w:r>
            <w:proofErr w:type="spellEnd"/>
            <w:r>
              <w:t xml:space="preserve"> </w:t>
            </w:r>
            <w:proofErr w:type="spellStart"/>
            <w:r>
              <w:t>дозозависимый</w:t>
            </w:r>
            <w:proofErr w:type="spellEnd"/>
            <w:r>
              <w:t xml:space="preserve"> препарат и его введение осуществляется обязательно под контролем уровня </w:t>
            </w:r>
            <w:r>
              <w:rPr>
                <w:rStyle w:val="40"/>
                <w:rFonts w:eastAsia="Arial Unicode MS"/>
              </w:rPr>
              <w:t>АД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451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27"/>
              </w:rPr>
              <w:t xml:space="preserve">- при </w:t>
            </w:r>
            <w:proofErr w:type="gramStart"/>
            <w:r>
              <w:rPr>
                <w:rStyle w:val="27"/>
              </w:rPr>
              <w:t>тахикардии &gt;</w:t>
            </w:r>
            <w:proofErr w:type="gramEnd"/>
            <w:r>
              <w:rPr>
                <w:rStyle w:val="27"/>
              </w:rPr>
              <w:t xml:space="preserve"> 100</w:t>
            </w:r>
            <w:r>
              <w:rPr>
                <w:rStyle w:val="28"/>
              </w:rPr>
              <w:t xml:space="preserve"> </w:t>
            </w:r>
            <w:r>
              <w:rPr>
                <w:rStyle w:val="27"/>
              </w:rPr>
              <w:t>ударов в мин.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- </w:t>
            </w:r>
            <w:proofErr w:type="spellStart"/>
            <w:r>
              <w:t>Метопролол</w:t>
            </w:r>
            <w:proofErr w:type="spellEnd"/>
            <w:r>
              <w:t xml:space="preserve"> 12,5 - 25 мг или </w:t>
            </w:r>
            <w:proofErr w:type="spellStart"/>
            <w:r>
              <w:t>Пропранолол</w:t>
            </w:r>
            <w:proofErr w:type="spellEnd"/>
            <w:r>
              <w:t xml:space="preserve"> 10 - 20 мг (при отсутствии противопоказаний) </w:t>
            </w:r>
            <w:proofErr w:type="spellStart"/>
            <w:r>
              <w:rPr>
                <w:rStyle w:val="27"/>
              </w:rPr>
              <w:t>сублингвально</w:t>
            </w:r>
            <w:proofErr w:type="spellEnd"/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432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7"/>
              </w:rPr>
              <w:t>- при хронической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rPr>
                <w:rStyle w:val="27"/>
              </w:rPr>
              <w:t>почечной</w:t>
            </w:r>
            <w:proofErr w:type="gramEnd"/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rPr>
                <w:rStyle w:val="27"/>
              </w:rPr>
              <w:t>недостаточности</w:t>
            </w:r>
            <w:proofErr w:type="gram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7"/>
              </w:rPr>
              <w:t xml:space="preserve">- </w:t>
            </w:r>
            <w:proofErr w:type="spellStart"/>
            <w:r>
              <w:rPr>
                <w:rStyle w:val="27"/>
              </w:rPr>
              <w:t>Моксонидин</w:t>
            </w:r>
            <w:proofErr w:type="spellEnd"/>
            <w:r>
              <w:rPr>
                <w:rStyle w:val="27"/>
              </w:rPr>
              <w:t xml:space="preserve"> 0,2 мг </w:t>
            </w:r>
            <w:proofErr w:type="spellStart"/>
            <w:r>
              <w:rPr>
                <w:rStyle w:val="27"/>
              </w:rPr>
              <w:t>сублингвально</w:t>
            </w:r>
            <w:proofErr w:type="spellEnd"/>
            <w:r>
              <w:rPr>
                <w:rStyle w:val="28"/>
              </w:rPr>
              <w:t xml:space="preserve"> </w:t>
            </w:r>
            <w:r>
              <w:rPr>
                <w:rStyle w:val="a4"/>
              </w:rPr>
              <w:t>Противопоказаны:</w:t>
            </w:r>
            <w:r>
              <w:rPr>
                <w:rStyle w:val="27"/>
              </w:rPr>
              <w:t xml:space="preserve"> ингибиторы АПФ и диуретики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245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312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27"/>
              </w:rPr>
              <w:t>- при беременности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7"/>
              </w:rPr>
              <w:t xml:space="preserve">См. раздел </w:t>
            </w:r>
            <w:r>
              <w:t>«Акушерство</w:t>
            </w:r>
            <w:r>
              <w:rPr>
                <w:rStyle w:val="27"/>
              </w:rPr>
              <w:t xml:space="preserve"> и гинекология» </w:t>
            </w:r>
            <w:r>
              <w:t>стр. 169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504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7"/>
              </w:rPr>
              <w:t>- связанный с отменой</w:t>
            </w:r>
            <w:r>
              <w:rPr>
                <w:rStyle w:val="28"/>
              </w:rPr>
              <w:t xml:space="preserve"> </w:t>
            </w:r>
            <w:proofErr w:type="spellStart"/>
            <w:r>
              <w:t>Клонидина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7"/>
              </w:rPr>
              <w:t xml:space="preserve">- </w:t>
            </w:r>
            <w:proofErr w:type="spellStart"/>
            <w:r>
              <w:rPr>
                <w:rStyle w:val="27"/>
              </w:rPr>
              <w:t>Клонидин</w:t>
            </w:r>
            <w:proofErr w:type="spellEnd"/>
            <w:r>
              <w:rPr>
                <w:rStyle w:val="27"/>
              </w:rPr>
              <w:t xml:space="preserve"> 0,1 мг в/</w:t>
            </w:r>
            <w:proofErr w:type="spellStart"/>
            <w:r>
              <w:rPr>
                <w:rStyle w:val="27"/>
              </w:rPr>
              <w:t>венно</w:t>
            </w:r>
            <w:proofErr w:type="spellEnd"/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456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Гипертонический криз осложнённый: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7"/>
              </w:rPr>
              <w:t>1. Тактика в соответствии</w:t>
            </w:r>
            <w:r>
              <w:rPr>
                <w:rStyle w:val="28"/>
              </w:rPr>
              <w:t xml:space="preserve"> </w:t>
            </w:r>
            <w:r>
              <w:rPr>
                <w:rStyle w:val="27"/>
              </w:rPr>
              <w:t>с выявленными</w:t>
            </w:r>
            <w:r>
              <w:rPr>
                <w:rStyle w:val="28"/>
              </w:rPr>
              <w:t xml:space="preserve"> </w:t>
            </w:r>
            <w:r>
              <w:rPr>
                <w:rStyle w:val="27"/>
              </w:rPr>
              <w:t>осложнениями</w:t>
            </w:r>
          </w:p>
        </w:tc>
      </w:tr>
      <w:tr w:rsidR="006A0ADB" w:rsidTr="00F16716">
        <w:trPr>
          <w:trHeight w:val="259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- энцефалопатией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7"/>
              </w:rPr>
              <w:t xml:space="preserve">См. раздел </w:t>
            </w:r>
            <w:r>
              <w:t xml:space="preserve">«Неврология» </w:t>
            </w:r>
            <w:r>
              <w:rPr>
                <w:rStyle w:val="27"/>
              </w:rPr>
              <w:t>стр. 72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1123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- острой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t>левожелудочковой</w:t>
            </w:r>
            <w:proofErr w:type="gramEnd"/>
            <w:r>
              <w:t xml:space="preserve"> недостаточностью (сердечная астма, отёк лёгких)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См. подраздел данного раздела «Острая левожелудочковая недостаточность» стр. 45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451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- расслаивающей аневризмой аорты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27"/>
              </w:rPr>
              <w:t xml:space="preserve">См. </w:t>
            </w:r>
            <w:r>
              <w:t>подраздел данного раздела «Расслаивающая</w:t>
            </w:r>
            <w:r>
              <w:rPr>
                <w:rStyle w:val="27"/>
              </w:rPr>
              <w:t xml:space="preserve"> аневризма аорты</w:t>
            </w:r>
            <w:r>
              <w:t xml:space="preserve">» </w:t>
            </w:r>
            <w:r>
              <w:rPr>
                <w:rStyle w:val="27"/>
              </w:rPr>
              <w:t>стр. 57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264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lang w:val="en-US"/>
              </w:rPr>
              <w:t>I49.4 I47.1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Тахиаритмии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7"/>
              </w:rPr>
              <w:t>• ЭКГ (ЭКП)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1. Рекомендовать обратиться в поликлинику</w:t>
            </w:r>
          </w:p>
        </w:tc>
      </w:tr>
      <w:tr w:rsidR="006A0ADB" w:rsidTr="00F16716">
        <w:trPr>
          <w:trHeight w:val="278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Синусовая тахикардия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7"/>
              </w:rPr>
              <w:t>• ЭКГ (ЭКП)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451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 xml:space="preserve">- </w:t>
            </w:r>
            <w:proofErr w:type="spellStart"/>
            <w:r>
              <w:t>приЧСС</w:t>
            </w:r>
            <w:proofErr w:type="spellEnd"/>
            <w:r>
              <w:t xml:space="preserve"> </w:t>
            </w:r>
            <w:r>
              <w:rPr>
                <w:rStyle w:val="1pt"/>
              </w:rPr>
              <w:t>90-</w:t>
            </w:r>
            <w:r>
              <w:t xml:space="preserve"> 100 в минуту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 xml:space="preserve">• Не требует </w:t>
            </w:r>
            <w:proofErr w:type="spellStart"/>
            <w:r>
              <w:t>пульсурежающей</w:t>
            </w:r>
            <w:proofErr w:type="spellEnd"/>
            <w:r>
              <w:t xml:space="preserve"> терапии на этапе оказания скорой медицинской помощи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907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при </w:t>
            </w:r>
            <w:proofErr w:type="gramStart"/>
            <w:r>
              <w:t>ЧСС &gt;</w:t>
            </w:r>
            <w:proofErr w:type="gramEnd"/>
            <w:r>
              <w:t xml:space="preserve"> </w:t>
            </w:r>
            <w:r>
              <w:rPr>
                <w:rStyle w:val="1pt"/>
              </w:rPr>
              <w:t>100в</w:t>
            </w:r>
            <w:r>
              <w:t xml:space="preserve"> минуту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- </w:t>
            </w:r>
            <w:proofErr w:type="spellStart"/>
            <w:r>
              <w:t>Метопролол</w:t>
            </w:r>
            <w:proofErr w:type="spellEnd"/>
            <w:r>
              <w:t xml:space="preserve"> 12,5 - 25 мг или </w:t>
            </w:r>
            <w:proofErr w:type="spellStart"/>
            <w:r>
              <w:t>Пропранолол</w:t>
            </w:r>
            <w:proofErr w:type="spellEnd"/>
            <w:r>
              <w:t xml:space="preserve"> 10 - 20 мг (при отсутствии противопоказаний) </w:t>
            </w:r>
            <w:proofErr w:type="spellStart"/>
            <w:r>
              <w:rPr>
                <w:rStyle w:val="27"/>
              </w:rPr>
              <w:t>сублингвально</w:t>
            </w:r>
            <w:proofErr w:type="spellEnd"/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251"/>
        <w:gridCol w:w="4733"/>
        <w:gridCol w:w="2333"/>
      </w:tblGrid>
      <w:tr w:rsidR="006A0ADB" w:rsidTr="00F16716">
        <w:trPr>
          <w:trHeight w:val="90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lastRenderedPageBreak/>
              <w:t>I47.2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Экстрасистолия (в том числе желудочковая, в том числе частая и парная)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r>
              <w:rPr>
                <w:rStyle w:val="29"/>
              </w:rPr>
              <w:t>ЭКГ (ЭКП)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t>Не требует лечения на этапе оказания скорой медицинской помощи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1. Рекомендовать обратиться в поликлинику</w:t>
            </w:r>
          </w:p>
        </w:tc>
      </w:tr>
      <w:tr w:rsidR="006A0ADB" w:rsidTr="00F16716">
        <w:trPr>
          <w:trHeight w:val="1344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Неустойчивые (менее 30 секунд) пароксизмы эктопической тахикардии </w:t>
            </w:r>
            <w:r>
              <w:rPr>
                <w:lang w:val="en-US"/>
              </w:rPr>
              <w:t>QRS</w:t>
            </w:r>
            <w:r w:rsidRPr="009B0B0A">
              <w:t xml:space="preserve"> </w:t>
            </w:r>
            <w:proofErr w:type="gramStart"/>
            <w:r>
              <w:t>&lt; 0</w:t>
            </w:r>
            <w:proofErr w:type="gramEnd"/>
            <w:r>
              <w:t xml:space="preserve">,12 </w:t>
            </w:r>
            <w:proofErr w:type="spellStart"/>
            <w:r>
              <w:t>сек</w:t>
            </w:r>
            <w:proofErr w:type="spellEnd"/>
            <w:r>
              <w:t xml:space="preserve"> (тахикардии с узким комплексом)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- </w:t>
            </w:r>
            <w:proofErr w:type="spellStart"/>
            <w:r>
              <w:t>Метопролол</w:t>
            </w:r>
            <w:proofErr w:type="spellEnd"/>
            <w:r>
              <w:t xml:space="preserve"> 12,5 - 25 мг или </w:t>
            </w:r>
            <w:proofErr w:type="spellStart"/>
            <w:r>
              <w:t>Пропранолол</w:t>
            </w:r>
            <w:proofErr w:type="spellEnd"/>
            <w:r>
              <w:t xml:space="preserve"> 10 - 20 мг (при отсутствии противопоказаний) </w:t>
            </w:r>
            <w:proofErr w:type="spellStart"/>
            <w:r>
              <w:rPr>
                <w:rStyle w:val="29"/>
              </w:rPr>
              <w:t>сублингвально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1. Рекомендовать обратиться в поликлинику</w:t>
            </w:r>
          </w:p>
        </w:tc>
      </w:tr>
      <w:tr w:rsidR="006A0ADB" w:rsidTr="00F16716">
        <w:trPr>
          <w:trHeight w:val="1584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Устойчивые пароксизмы эктопической тахикардии </w:t>
            </w:r>
            <w:r>
              <w:rPr>
                <w:lang w:val="en-US"/>
              </w:rPr>
              <w:t>QRS</w:t>
            </w:r>
            <w:r w:rsidRPr="009B0B0A">
              <w:t xml:space="preserve"> </w:t>
            </w:r>
            <w:r>
              <w:t xml:space="preserve">&lt;0,12 </w:t>
            </w:r>
            <w:proofErr w:type="spellStart"/>
            <w:r>
              <w:t>сек</w:t>
            </w:r>
            <w:proofErr w:type="spellEnd"/>
            <w:r>
              <w:t xml:space="preserve"> (тахикардии с узким комплексом) - неосложнённые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r>
              <w:rPr>
                <w:rStyle w:val="29"/>
              </w:rPr>
              <w:t>ЭКГ мониторинг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rPr>
                <w:rStyle w:val="29"/>
              </w:rPr>
              <w:t>Вагусные</w:t>
            </w:r>
            <w:proofErr w:type="spellEnd"/>
            <w:r>
              <w:rPr>
                <w:rStyle w:val="29"/>
              </w:rPr>
              <w:t xml:space="preserve"> пробы (при отсутствии противопоказаний)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>При отсутствии эффекта: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proofErr w:type="spellStart"/>
            <w:r>
              <w:rPr>
                <w:rStyle w:val="29"/>
              </w:rPr>
              <w:t>Трифосаденин</w:t>
            </w:r>
            <w:proofErr w:type="spellEnd"/>
            <w:r>
              <w:rPr>
                <w:rStyle w:val="29"/>
              </w:rPr>
              <w:t xml:space="preserve"> 1 - 2 мл в/</w:t>
            </w:r>
            <w:proofErr w:type="spellStart"/>
            <w:r>
              <w:rPr>
                <w:rStyle w:val="29"/>
              </w:rPr>
              <w:t>венно</w:t>
            </w:r>
            <w:proofErr w:type="spellEnd"/>
            <w:r>
              <w:rPr>
                <w:rStyle w:val="29"/>
              </w:rPr>
              <w:t xml:space="preserve"> болюсом </w:t>
            </w:r>
            <w:r>
              <w:t>быстро, предварительно не разводя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9"/>
              </w:rPr>
              <w:t>При отсутствии эффекта: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proofErr w:type="spellStart"/>
            <w:r>
              <w:rPr>
                <w:rStyle w:val="29"/>
              </w:rPr>
              <w:t>Верапамил</w:t>
            </w:r>
            <w:proofErr w:type="spellEnd"/>
            <w:r>
              <w:rPr>
                <w:rStyle w:val="29"/>
              </w:rPr>
              <w:t xml:space="preserve"> 5 - 10 мг в/</w:t>
            </w:r>
            <w:proofErr w:type="spellStart"/>
            <w:r>
              <w:rPr>
                <w:rStyle w:val="29"/>
              </w:rPr>
              <w:t>венно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7"/>
              </w:tabs>
              <w:spacing w:line="221" w:lineRule="exact"/>
              <w:ind w:left="60"/>
            </w:pPr>
            <w:r>
              <w:rPr>
                <w:rStyle w:val="29"/>
              </w:rPr>
              <w:t>Актив в поликлинику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>(при купировании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>приступа)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 xml:space="preserve">Медицинская эвакуация в больницу при неэффективности </w:t>
            </w:r>
            <w:proofErr w:type="spellStart"/>
            <w:r>
              <w:t>проведенной</w:t>
            </w:r>
            <w:proofErr w:type="spellEnd"/>
            <w:r>
              <w:t xml:space="preserve"> терапии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rPr>
                <w:rStyle w:val="29"/>
              </w:rPr>
              <w:t>При отказе от</w:t>
            </w:r>
            <w:r>
              <w:rPr>
                <w:rStyle w:val="30"/>
              </w:rPr>
              <w:t xml:space="preserve"> </w:t>
            </w:r>
            <w:r>
              <w:t xml:space="preserve">медицинской эвакуации в больницу </w:t>
            </w:r>
            <w:r>
              <w:rPr>
                <w:rStyle w:val="29"/>
              </w:rPr>
              <w:t>- актив в</w:t>
            </w:r>
            <w:r>
              <w:rPr>
                <w:rStyle w:val="30"/>
              </w:rPr>
              <w:t xml:space="preserve"> </w:t>
            </w:r>
            <w:proofErr w:type="spellStart"/>
            <w:r>
              <w:rPr>
                <w:rStyle w:val="29"/>
              </w:rPr>
              <w:t>ОНМПВиДН</w:t>
            </w:r>
            <w:proofErr w:type="spellEnd"/>
          </w:p>
        </w:tc>
      </w:tr>
      <w:tr w:rsidR="006A0ADB" w:rsidTr="00F16716">
        <w:trPr>
          <w:trHeight w:val="869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- при ХСН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29"/>
              </w:rPr>
              <w:t>• Катетеризация вены или внутрикостный доступ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 xml:space="preserve">- </w:t>
            </w:r>
            <w:proofErr w:type="spellStart"/>
            <w:r>
              <w:rPr>
                <w:rStyle w:val="29"/>
              </w:rPr>
              <w:t>Амиодарон</w:t>
            </w:r>
            <w:proofErr w:type="spellEnd"/>
            <w:r>
              <w:rPr>
                <w:rStyle w:val="29"/>
              </w:rPr>
              <w:t xml:space="preserve"> </w:t>
            </w:r>
            <w:r>
              <w:t xml:space="preserve">300 - 450 </w:t>
            </w:r>
            <w:r>
              <w:rPr>
                <w:rStyle w:val="29"/>
              </w:rPr>
              <w:t>мг в разведении Декстрозы 5% -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>250 мл в/</w:t>
            </w:r>
            <w:proofErr w:type="spellStart"/>
            <w:r>
              <w:rPr>
                <w:rStyle w:val="29"/>
              </w:rPr>
              <w:t>венно</w:t>
            </w:r>
            <w:proofErr w:type="spellEnd"/>
            <w:r>
              <w:rPr>
                <w:rStyle w:val="29"/>
              </w:rPr>
              <w:t xml:space="preserve"> </w:t>
            </w:r>
            <w:proofErr w:type="spellStart"/>
            <w:r>
              <w:rPr>
                <w:rStyle w:val="29"/>
              </w:rPr>
              <w:t>капельно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2242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- осложнённые гипотонией (АД </w:t>
            </w:r>
            <w:proofErr w:type="gramStart"/>
            <w:r>
              <w:t>&lt; 90</w:t>
            </w:r>
            <w:proofErr w:type="gramEnd"/>
            <w:r>
              <w:t xml:space="preserve"> мм рт. ст.), или острой сердечной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t>недостаточностью</w:t>
            </w:r>
            <w:proofErr w:type="gramEnd"/>
            <w:r>
              <w:t>, или ангинозными приступами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r>
              <w:rPr>
                <w:rStyle w:val="29"/>
              </w:rPr>
              <w:t>ЭКГ мониторинг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proofErr w:type="spellStart"/>
            <w:r>
              <w:rPr>
                <w:rStyle w:val="29"/>
              </w:rPr>
              <w:t>Премедикация</w:t>
            </w:r>
            <w:proofErr w:type="spellEnd"/>
            <w:r>
              <w:rPr>
                <w:rStyle w:val="29"/>
              </w:rPr>
              <w:t xml:space="preserve"> для ЭИТ: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rPr>
                <w:rStyle w:val="29"/>
              </w:rPr>
              <w:t>Мидазолам</w:t>
            </w:r>
            <w:proofErr w:type="spellEnd"/>
            <w:r>
              <w:rPr>
                <w:rStyle w:val="29"/>
              </w:rPr>
              <w:t xml:space="preserve"> 5 мг (для бригад </w:t>
            </w:r>
            <w:proofErr w:type="spellStart"/>
            <w:r>
              <w:rPr>
                <w:rStyle w:val="29"/>
              </w:rPr>
              <w:t>АиР</w:t>
            </w:r>
            <w:proofErr w:type="spellEnd"/>
            <w:r>
              <w:rPr>
                <w:rStyle w:val="29"/>
              </w:rPr>
              <w:t xml:space="preserve">) или </w:t>
            </w:r>
            <w:proofErr w:type="spellStart"/>
            <w:r>
              <w:rPr>
                <w:rStyle w:val="29"/>
              </w:rPr>
              <w:t>Диазепам</w:t>
            </w:r>
            <w:proofErr w:type="spellEnd"/>
            <w:r>
              <w:rPr>
                <w:rStyle w:val="29"/>
              </w:rPr>
              <w:t xml:space="preserve"> 10 мг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>в/</w:t>
            </w:r>
            <w:proofErr w:type="spellStart"/>
            <w:r>
              <w:rPr>
                <w:rStyle w:val="29"/>
              </w:rPr>
              <w:t>венно</w:t>
            </w:r>
            <w:proofErr w:type="spellEnd"/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rPr>
                <w:rStyle w:val="29"/>
              </w:rPr>
              <w:t>Кетамин</w:t>
            </w:r>
            <w:proofErr w:type="spellEnd"/>
            <w:r>
              <w:rPr>
                <w:rStyle w:val="29"/>
              </w:rPr>
              <w:t xml:space="preserve"> 1 мг/кг в/</w:t>
            </w:r>
            <w:proofErr w:type="spellStart"/>
            <w:r>
              <w:rPr>
                <w:rStyle w:val="29"/>
              </w:rPr>
              <w:t>венно</w:t>
            </w:r>
            <w:proofErr w:type="spellEnd"/>
            <w:r>
              <w:rPr>
                <w:rStyle w:val="29"/>
              </w:rPr>
              <w:t xml:space="preserve"> или </w:t>
            </w:r>
            <w:proofErr w:type="spellStart"/>
            <w:r>
              <w:rPr>
                <w:rStyle w:val="29"/>
              </w:rPr>
              <w:t>Пропофол</w:t>
            </w:r>
            <w:proofErr w:type="spellEnd"/>
            <w:r>
              <w:rPr>
                <w:rStyle w:val="29"/>
              </w:rPr>
              <w:t xml:space="preserve"> 2,0 - 2,5 мг/кг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>массы тела, по 40 мг каждые 10 секунд до эффекта (для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 xml:space="preserve">бригад </w:t>
            </w:r>
            <w:proofErr w:type="spellStart"/>
            <w:r>
              <w:rPr>
                <w:rStyle w:val="29"/>
              </w:rPr>
              <w:t>АиР</w:t>
            </w:r>
            <w:proofErr w:type="spellEnd"/>
            <w:r>
              <w:rPr>
                <w:rStyle w:val="29"/>
              </w:rPr>
              <w:t>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rPr>
                <w:rStyle w:val="29"/>
              </w:rPr>
              <w:t>Электроимпульсная терапия разрядом 50 Дж, при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>неэффективности увеличить мощность заряда до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>200 Дж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 xml:space="preserve">Медицинская эвакуация в больницу. </w:t>
            </w:r>
            <w:r>
              <w:rPr>
                <w:rStyle w:val="29"/>
              </w:rPr>
              <w:t>Транспортировка на</w:t>
            </w:r>
            <w:r>
              <w:rPr>
                <w:rStyle w:val="30"/>
              </w:rPr>
              <w:t xml:space="preserve"> </w:t>
            </w:r>
            <w:r>
              <w:rPr>
                <w:rStyle w:val="29"/>
              </w:rPr>
              <w:t>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rPr>
                <w:rStyle w:val="29"/>
              </w:rPr>
              <w:t>При отказе от</w:t>
            </w:r>
            <w:r>
              <w:rPr>
                <w:rStyle w:val="30"/>
              </w:rPr>
              <w:t xml:space="preserve"> </w:t>
            </w:r>
            <w:r>
              <w:t xml:space="preserve">медицинской эвакуации в больницу </w:t>
            </w:r>
            <w:r>
              <w:rPr>
                <w:rStyle w:val="29"/>
              </w:rPr>
              <w:t>- актив в</w:t>
            </w:r>
            <w:r>
              <w:rPr>
                <w:rStyle w:val="30"/>
              </w:rPr>
              <w:t xml:space="preserve"> </w:t>
            </w:r>
            <w:proofErr w:type="spellStart"/>
            <w:r>
              <w:rPr>
                <w:rStyle w:val="29"/>
              </w:rPr>
              <w:t>ОНМПВиДН</w:t>
            </w:r>
            <w:proofErr w:type="spellEnd"/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266"/>
        <w:gridCol w:w="4757"/>
        <w:gridCol w:w="2352"/>
      </w:tblGrid>
      <w:tr w:rsidR="006A0ADB" w:rsidTr="00F16716">
        <w:trPr>
          <w:trHeight w:val="1363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Устойчивые пароксизмы эктопической тахикардии </w:t>
            </w:r>
            <w:r>
              <w:rPr>
                <w:lang w:val="en-US"/>
              </w:rPr>
              <w:t>QRS</w:t>
            </w:r>
            <w:r w:rsidRPr="009B0B0A">
              <w:t xml:space="preserve"> </w:t>
            </w:r>
            <w:r>
              <w:t xml:space="preserve">&gt;0,12 </w:t>
            </w:r>
            <w:proofErr w:type="spellStart"/>
            <w:r>
              <w:t>сек</w:t>
            </w:r>
            <w:proofErr w:type="spellEnd"/>
            <w:r>
              <w:t xml:space="preserve"> (тахикардии с широким комплексом) - неосложнённые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rPr>
                <w:rStyle w:val="31"/>
              </w:rPr>
              <w:t>• ЭКГ мониторинг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rPr>
                <w:rStyle w:val="31"/>
              </w:rPr>
              <w:t xml:space="preserve">- </w:t>
            </w:r>
            <w:proofErr w:type="spellStart"/>
            <w:r>
              <w:rPr>
                <w:rStyle w:val="31"/>
              </w:rPr>
              <w:t>Амиодарон</w:t>
            </w:r>
            <w:proofErr w:type="spellEnd"/>
            <w:r>
              <w:rPr>
                <w:rStyle w:val="31"/>
              </w:rPr>
              <w:t xml:space="preserve"> </w:t>
            </w:r>
            <w:r>
              <w:t xml:space="preserve">150 - 300 </w:t>
            </w:r>
            <w:r>
              <w:rPr>
                <w:rStyle w:val="31"/>
              </w:rPr>
              <w:t>мг в/</w:t>
            </w:r>
            <w:proofErr w:type="spellStart"/>
            <w:r>
              <w:rPr>
                <w:rStyle w:val="31"/>
              </w:rPr>
              <w:t>венно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струйно</w:t>
            </w:r>
            <w:proofErr w:type="spellEnd"/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rPr>
                <w:rStyle w:val="31"/>
              </w:rPr>
              <w:t>Актив в поликлинику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>(при купировании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>приступа)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62"/>
              </w:tabs>
              <w:spacing w:line="221" w:lineRule="exact"/>
              <w:ind w:left="60"/>
            </w:pPr>
            <w:r>
              <w:t xml:space="preserve">Медицинская эвакуация в больницу </w:t>
            </w:r>
            <w:r>
              <w:rPr>
                <w:rStyle w:val="31"/>
              </w:rPr>
              <w:t>при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 xml:space="preserve">отсутствии </w:t>
            </w:r>
            <w:r>
              <w:t>эффекта от терапии и/или при впервые возникшем приступе.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31"/>
              </w:rPr>
              <w:t>Транспортировка на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>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 xml:space="preserve">При отказе от медицинской эвакуации - </w:t>
            </w:r>
            <w:r>
              <w:rPr>
                <w:rStyle w:val="31"/>
              </w:rPr>
              <w:t xml:space="preserve">актив в </w:t>
            </w:r>
            <w:proofErr w:type="spellStart"/>
            <w:r>
              <w:rPr>
                <w:rStyle w:val="31"/>
              </w:rPr>
              <w:t>ОНМПВиДН</w:t>
            </w:r>
            <w:proofErr w:type="spellEnd"/>
          </w:p>
        </w:tc>
      </w:tr>
      <w:tr w:rsidR="006A0ADB" w:rsidTr="00F16716">
        <w:trPr>
          <w:trHeight w:val="2688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- осложнённые гипотонией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(АД </w:t>
            </w:r>
            <w:proofErr w:type="gramStart"/>
            <w:r>
              <w:t>&lt; 90</w:t>
            </w:r>
            <w:proofErr w:type="gramEnd"/>
            <w:r>
              <w:t xml:space="preserve"> мм рт. ст.), или острой сердечной недостаточностью, или ангинозными приступами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rPr>
                <w:rStyle w:val="31"/>
              </w:rPr>
              <w:t>ЭКГ мониторинг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rPr>
                <w:rStyle w:val="31"/>
              </w:rPr>
              <w:t>Премедикация</w:t>
            </w:r>
            <w:proofErr w:type="spellEnd"/>
            <w:r>
              <w:rPr>
                <w:rStyle w:val="31"/>
              </w:rPr>
              <w:t xml:space="preserve"> для ЭИТ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rPr>
                <w:rStyle w:val="31"/>
              </w:rPr>
              <w:t>Мидазолам</w:t>
            </w:r>
            <w:proofErr w:type="spellEnd"/>
            <w:r>
              <w:rPr>
                <w:rStyle w:val="31"/>
              </w:rPr>
              <w:t xml:space="preserve"> 5 мг (для бригад </w:t>
            </w:r>
            <w:proofErr w:type="spellStart"/>
            <w:r>
              <w:rPr>
                <w:rStyle w:val="31"/>
              </w:rPr>
              <w:t>АиР</w:t>
            </w:r>
            <w:proofErr w:type="spellEnd"/>
            <w:r>
              <w:rPr>
                <w:rStyle w:val="31"/>
              </w:rPr>
              <w:t xml:space="preserve">) или </w:t>
            </w:r>
            <w:proofErr w:type="spellStart"/>
            <w:r>
              <w:rPr>
                <w:rStyle w:val="31"/>
              </w:rPr>
              <w:t>Диазепам</w:t>
            </w:r>
            <w:proofErr w:type="spellEnd"/>
            <w:r>
              <w:rPr>
                <w:rStyle w:val="31"/>
              </w:rPr>
              <w:t xml:space="preserve"> 10 мг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>в/</w:t>
            </w:r>
            <w:proofErr w:type="spellStart"/>
            <w:r>
              <w:rPr>
                <w:rStyle w:val="31"/>
              </w:rPr>
              <w:t>венно</w:t>
            </w:r>
            <w:proofErr w:type="spellEnd"/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rPr>
                <w:rStyle w:val="31"/>
              </w:rPr>
              <w:t>Кетамин</w:t>
            </w:r>
            <w:proofErr w:type="spellEnd"/>
            <w:r>
              <w:rPr>
                <w:rStyle w:val="31"/>
              </w:rPr>
              <w:t xml:space="preserve"> 1 мг/кг в/</w:t>
            </w:r>
            <w:proofErr w:type="spellStart"/>
            <w:r>
              <w:rPr>
                <w:rStyle w:val="31"/>
              </w:rPr>
              <w:t>венно</w:t>
            </w:r>
            <w:proofErr w:type="spellEnd"/>
            <w:r>
              <w:rPr>
                <w:rStyle w:val="31"/>
              </w:rPr>
              <w:t xml:space="preserve"> или </w:t>
            </w:r>
            <w:proofErr w:type="spellStart"/>
            <w:r>
              <w:rPr>
                <w:rStyle w:val="31"/>
              </w:rPr>
              <w:t>Пропофол</w:t>
            </w:r>
            <w:proofErr w:type="spellEnd"/>
            <w:r>
              <w:rPr>
                <w:rStyle w:val="31"/>
              </w:rPr>
              <w:t xml:space="preserve"> 2,0 - 2,5 мг/кг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>массы тела, по 40 мг каждые 10 секунд до эффекта (для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 xml:space="preserve">бригад </w:t>
            </w:r>
            <w:proofErr w:type="spellStart"/>
            <w:r>
              <w:rPr>
                <w:rStyle w:val="31"/>
              </w:rPr>
              <w:t>АиР</w:t>
            </w:r>
            <w:proofErr w:type="spellEnd"/>
            <w:r>
              <w:rPr>
                <w:rStyle w:val="31"/>
              </w:rPr>
              <w:t>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r>
              <w:rPr>
                <w:rStyle w:val="31"/>
              </w:rPr>
              <w:t>Электроимпульсная терапия разрядом 100Дж, при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 xml:space="preserve">неэффективности увеличить мощность заряда </w:t>
            </w:r>
            <w:r>
              <w:t>до 200 Дж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См. подраздел данного раздела «Острая левожелудочковая недостаточность» стр. 45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292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lang w:val="en-US"/>
              </w:rPr>
              <w:t>I48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after="600" w:line="221" w:lineRule="exact"/>
              <w:ind w:left="60"/>
            </w:pPr>
            <w:r>
              <w:t>Фибрилляция - трепетание предсердий: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before="600" w:line="226" w:lineRule="exact"/>
              <w:ind w:left="60"/>
            </w:pPr>
            <w:r>
              <w:t xml:space="preserve">Пароксизм давностью </w:t>
            </w:r>
            <w:r>
              <w:rPr>
                <w:rStyle w:val="a4"/>
              </w:rPr>
              <w:t>менее 48 часов,</w:t>
            </w:r>
            <w:r>
              <w:t xml:space="preserve"> в том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t>числе</w:t>
            </w:r>
            <w:proofErr w:type="gramEnd"/>
            <w:r>
              <w:t xml:space="preserve"> впервые возникший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70"/>
              </w:tabs>
              <w:spacing w:after="60" w:line="240" w:lineRule="auto"/>
              <w:jc w:val="both"/>
            </w:pPr>
            <w:r>
              <w:t>ЭКГ (ЭКП)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70"/>
              </w:tabs>
              <w:spacing w:before="60" w:after="60" w:line="240" w:lineRule="auto"/>
              <w:jc w:val="both"/>
            </w:pPr>
            <w:r>
              <w:t>ЭКГ мониторинг</w:t>
            </w:r>
          </w:p>
          <w:p w:rsidR="006A0ADB" w:rsidRDefault="006A0ADB" w:rsidP="00F16716">
            <w:pPr>
              <w:framePr w:wrap="notBeside" w:vAnchor="text" w:hAnchor="text" w:xAlign="center" w:y="1"/>
              <w:spacing w:before="60" w:after="180" w:line="226" w:lineRule="exact"/>
              <w:ind w:left="60"/>
            </w:pPr>
            <w:r>
              <w:t xml:space="preserve">При </w:t>
            </w:r>
            <w:proofErr w:type="spellStart"/>
            <w:r>
              <w:t>приеме</w:t>
            </w:r>
            <w:proofErr w:type="spellEnd"/>
            <w:r>
              <w:t xml:space="preserve"> </w:t>
            </w:r>
            <w:proofErr w:type="spellStart"/>
            <w:r>
              <w:t>антикоагулянтных</w:t>
            </w:r>
            <w:proofErr w:type="spellEnd"/>
            <w:r>
              <w:t xml:space="preserve"> препаратов - Гепарин не вводить!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66"/>
              </w:tabs>
              <w:spacing w:before="180" w:line="226" w:lineRule="exact"/>
              <w:ind w:left="60"/>
            </w:pPr>
            <w:r>
              <w:t xml:space="preserve">Гепарин натрия 5000 </w:t>
            </w:r>
            <w:r>
              <w:rPr>
                <w:lang w:val="en-US"/>
              </w:rPr>
              <w:t>ME</w:t>
            </w:r>
            <w:r w:rsidRPr="009B0B0A">
              <w:t xml:space="preserve"> </w:t>
            </w:r>
            <w:r>
              <w:t>в/</w:t>
            </w:r>
            <w:proofErr w:type="spellStart"/>
            <w:r>
              <w:t>венно</w:t>
            </w:r>
            <w:proofErr w:type="spellEnd"/>
            <w:r>
              <w:t xml:space="preserve"> или </w:t>
            </w:r>
            <w:proofErr w:type="spellStart"/>
            <w:r>
              <w:t>Эноксапарин</w:t>
            </w:r>
            <w:proofErr w:type="spellEnd"/>
            <w:r>
              <w:t xml:space="preserve"> натрия 1 мг/кг подкожно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rPr>
                <w:rStyle w:val="31"/>
              </w:rPr>
              <w:t>Катетеризация вены или внутрикостный доступ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75"/>
              </w:tabs>
              <w:spacing w:line="221" w:lineRule="exact"/>
              <w:jc w:val="both"/>
            </w:pPr>
            <w:proofErr w:type="spellStart"/>
            <w:r>
              <w:t>Амиодарон</w:t>
            </w:r>
            <w:proofErr w:type="spellEnd"/>
            <w:r>
              <w:t xml:space="preserve"> 150 - 300 мг в/</w:t>
            </w:r>
            <w:proofErr w:type="spellStart"/>
            <w:r>
              <w:t>венно</w:t>
            </w:r>
            <w:proofErr w:type="spellEnd"/>
            <w:r>
              <w:t xml:space="preserve"> </w:t>
            </w:r>
            <w:r>
              <w:rPr>
                <w:rStyle w:val="31"/>
              </w:rPr>
              <w:t>в разведении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>раствора Декстрозы 5% - 250 мл в/</w:t>
            </w:r>
            <w:proofErr w:type="spellStart"/>
            <w:r>
              <w:rPr>
                <w:rStyle w:val="31"/>
              </w:rPr>
              <w:t>венно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капельно</w:t>
            </w:r>
            <w:proofErr w:type="spellEnd"/>
            <w:r>
              <w:rPr>
                <w:rStyle w:val="32"/>
              </w:rPr>
              <w:t xml:space="preserve"> </w:t>
            </w:r>
            <w:r>
              <w:rPr>
                <w:rStyle w:val="a4"/>
              </w:rPr>
              <w:t>Ожидание эффекта не более 30 минут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rPr>
                <w:rStyle w:val="31"/>
              </w:rPr>
              <w:t>Актив в поликлинику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>(при восстановлении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>синусового ритма)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>Актив на «103» через 2 часа без предложения медицинской эвакуации при некупированном привычном пароксизме на квартире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57"/>
              </w:tabs>
              <w:spacing w:line="221" w:lineRule="exact"/>
              <w:jc w:val="both"/>
            </w:pPr>
            <w:r>
              <w:t xml:space="preserve">Медицинская эвакуация в БКР стационара в случае </w:t>
            </w:r>
            <w:r>
              <w:rPr>
                <w:rStyle w:val="31"/>
              </w:rPr>
              <w:t>некупированного впервые</w:t>
            </w:r>
            <w:r>
              <w:rPr>
                <w:rStyle w:val="32"/>
              </w:rPr>
              <w:t xml:space="preserve"> </w:t>
            </w:r>
            <w:r>
              <w:rPr>
                <w:rStyle w:val="31"/>
              </w:rPr>
              <w:t>возникшего пароксизма</w:t>
            </w:r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256"/>
        <w:gridCol w:w="4738"/>
        <w:gridCol w:w="2338"/>
      </w:tblGrid>
      <w:tr w:rsidR="006A0ADB" w:rsidTr="00F16716">
        <w:trPr>
          <w:trHeight w:val="196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- при отсутствии в анамнезе ИБС, САД &gt;160/80 мм рт. ст. и </w:t>
            </w:r>
            <w:r>
              <w:rPr>
                <w:lang w:val="en-US"/>
              </w:rPr>
              <w:t>QRS</w:t>
            </w:r>
            <w:r w:rsidRPr="009B0B0A">
              <w:t xml:space="preserve"> </w:t>
            </w:r>
            <w:proofErr w:type="gramStart"/>
            <w:r>
              <w:t>&lt; 0</w:t>
            </w:r>
            <w:proofErr w:type="gramEnd"/>
            <w:r>
              <w:t xml:space="preserve">,12 сек., в </w:t>
            </w:r>
            <w:proofErr w:type="spellStart"/>
            <w:r>
              <w:t>т.ч</w:t>
            </w:r>
            <w:proofErr w:type="spellEnd"/>
            <w:r>
              <w:t>. при известном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proofErr w:type="gramStart"/>
            <w:r>
              <w:t>положительном</w:t>
            </w:r>
            <w:proofErr w:type="gramEnd"/>
            <w:r>
              <w:t xml:space="preserve"> эффекте от ранее применяемого </w:t>
            </w:r>
            <w:proofErr w:type="spellStart"/>
            <w:r>
              <w:t>Прокаинамида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33"/>
              </w:rPr>
              <w:t xml:space="preserve">- </w:t>
            </w:r>
            <w:proofErr w:type="spellStart"/>
            <w:r>
              <w:rPr>
                <w:rStyle w:val="33"/>
              </w:rPr>
              <w:t>Прокаинамид</w:t>
            </w:r>
            <w:proofErr w:type="spellEnd"/>
            <w:r>
              <w:rPr>
                <w:rStyle w:val="33"/>
              </w:rPr>
              <w:t xml:space="preserve"> 1000 мг в/</w:t>
            </w:r>
            <w:proofErr w:type="spellStart"/>
            <w:r>
              <w:rPr>
                <w:rStyle w:val="33"/>
              </w:rPr>
              <w:t>венно</w:t>
            </w:r>
            <w:proofErr w:type="spellEnd"/>
            <w:r>
              <w:rPr>
                <w:rStyle w:val="33"/>
              </w:rPr>
              <w:t xml:space="preserve"> в течение 20 минут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33"/>
              </w:rPr>
              <w:t xml:space="preserve">4. </w:t>
            </w:r>
            <w:r>
              <w:t xml:space="preserve">При отказе от медицинской эвакуации - актив в </w:t>
            </w:r>
            <w:proofErr w:type="spellStart"/>
            <w:r>
              <w:rPr>
                <w:rStyle w:val="33"/>
              </w:rPr>
              <w:t>ОНМПВиДН</w:t>
            </w:r>
            <w:proofErr w:type="spellEnd"/>
          </w:p>
        </w:tc>
      </w:tr>
      <w:tr w:rsidR="006A0ADB" w:rsidTr="00F16716">
        <w:trPr>
          <w:trHeight w:val="898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spacing w:line="221" w:lineRule="exact"/>
              <w:ind w:left="60"/>
            </w:pPr>
            <w:proofErr w:type="gramStart"/>
            <w:r>
              <w:t>на</w:t>
            </w:r>
            <w:proofErr w:type="gramEnd"/>
            <w:r>
              <w:t xml:space="preserve"> активе «103</w:t>
            </w:r>
            <w:r>
              <w:rPr>
                <w:rStyle w:val="41"/>
                <w:rFonts w:eastAsia="Arial Unicode MS"/>
              </w:rPr>
              <w:t>»</w:t>
            </w:r>
            <w:r>
              <w:t>: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- при купированном пароксизме фибрилляции предсердий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• Не требует лечения на этапе оказания скорой медицинской помощи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1. Актив в поликлинику</w:t>
            </w:r>
          </w:p>
        </w:tc>
      </w:tr>
      <w:tr w:rsidR="006A0ADB" w:rsidTr="00F16716">
        <w:trPr>
          <w:trHeight w:val="201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- при продолжающемся пароксизме фибрилляции предсердий (в случае </w:t>
            </w:r>
            <w:proofErr w:type="spellStart"/>
            <w:r>
              <w:t>введенного</w:t>
            </w:r>
            <w:proofErr w:type="spellEnd"/>
            <w:r>
              <w:t xml:space="preserve"> ранее </w:t>
            </w:r>
            <w:proofErr w:type="spellStart"/>
            <w:r>
              <w:t>Амиодарона</w:t>
            </w:r>
            <w:proofErr w:type="spellEnd"/>
            <w:r>
              <w:t>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spacing w:line="221" w:lineRule="exact"/>
              <w:ind w:left="60"/>
            </w:pPr>
            <w:r>
              <w:rPr>
                <w:rStyle w:val="41"/>
                <w:rFonts w:eastAsia="Arial Unicode MS"/>
              </w:rPr>
              <w:t xml:space="preserve">При удлинении </w:t>
            </w:r>
            <w:r>
              <w:rPr>
                <w:rStyle w:val="41"/>
                <w:rFonts w:eastAsia="Arial Unicode MS"/>
                <w:lang w:val="en-US"/>
              </w:rPr>
              <w:t>QT</w:t>
            </w:r>
            <w:r w:rsidRPr="009B0B0A">
              <w:rPr>
                <w:rStyle w:val="41"/>
                <w:rFonts w:eastAsia="Arial Unicode MS"/>
                <w:lang w:val="ru-RU"/>
              </w:rPr>
              <w:t>(</w:t>
            </w:r>
            <w:r>
              <w:rPr>
                <w:rStyle w:val="41"/>
                <w:rFonts w:eastAsia="Arial Unicode MS"/>
                <w:lang w:val="en-US"/>
              </w:rPr>
              <w:t>c</w:t>
            </w:r>
            <w:proofErr w:type="gramStart"/>
            <w:r w:rsidRPr="009B0B0A">
              <w:rPr>
                <w:rStyle w:val="41"/>
                <w:rFonts w:eastAsia="Arial Unicode MS"/>
                <w:lang w:val="ru-RU"/>
              </w:rPr>
              <w:t xml:space="preserve">) </w:t>
            </w:r>
            <w:r>
              <w:rPr>
                <w:rStyle w:val="41"/>
                <w:rFonts w:eastAsia="Arial Unicode MS"/>
              </w:rPr>
              <w:t>&gt;</w:t>
            </w:r>
            <w:proofErr w:type="gramEnd"/>
            <w:r>
              <w:rPr>
                <w:rStyle w:val="41"/>
                <w:rFonts w:eastAsia="Arial Unicode MS"/>
              </w:rPr>
              <w:t xml:space="preserve"> 0,46 сек. или удлинении </w:t>
            </w:r>
            <w:r>
              <w:rPr>
                <w:rStyle w:val="41"/>
                <w:rFonts w:eastAsia="Arial Unicode MS"/>
                <w:lang w:val="en-US"/>
              </w:rPr>
              <w:t>QT</w:t>
            </w:r>
            <w:r w:rsidRPr="009B0B0A">
              <w:rPr>
                <w:rStyle w:val="41"/>
                <w:rFonts w:eastAsia="Arial Unicode MS"/>
                <w:lang w:val="ru-RU"/>
              </w:rPr>
              <w:t>(</w:t>
            </w:r>
            <w:r>
              <w:rPr>
                <w:rStyle w:val="41"/>
                <w:rFonts w:eastAsia="Arial Unicode MS"/>
                <w:lang w:val="en-US"/>
              </w:rPr>
              <w:t>c</w:t>
            </w:r>
            <w:r w:rsidRPr="009B0B0A">
              <w:rPr>
                <w:rStyle w:val="41"/>
                <w:rFonts w:eastAsia="Arial Unicode MS"/>
                <w:lang w:val="ru-RU"/>
              </w:rPr>
              <w:t xml:space="preserve">) </w:t>
            </w:r>
            <w:r>
              <w:rPr>
                <w:rStyle w:val="41"/>
                <w:rFonts w:eastAsia="Arial Unicode MS"/>
              </w:rPr>
              <w:t xml:space="preserve">&gt; </w:t>
            </w:r>
            <w:r>
              <w:rPr>
                <w:rStyle w:val="41pt"/>
                <w:rFonts w:eastAsia="Arial Unicode MS"/>
              </w:rPr>
              <w:t>25%</w:t>
            </w:r>
            <w:r>
              <w:rPr>
                <w:rStyle w:val="41"/>
                <w:rFonts w:eastAsia="Arial Unicode MS"/>
              </w:rPr>
              <w:t xml:space="preserve"> от исходного - повторное введение любого антиаритмического препарата противопоказано!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• Катетеризация вены или внутрикостный доступ </w:t>
            </w:r>
            <w:r>
              <w:rPr>
                <w:rStyle w:val="33"/>
              </w:rPr>
              <w:t xml:space="preserve">- </w:t>
            </w:r>
            <w:proofErr w:type="spellStart"/>
            <w:r>
              <w:rPr>
                <w:rStyle w:val="33"/>
              </w:rPr>
              <w:t>Амиодарон</w:t>
            </w:r>
            <w:proofErr w:type="spellEnd"/>
            <w:r>
              <w:rPr>
                <w:rStyle w:val="33"/>
              </w:rPr>
              <w:t xml:space="preserve"> 300 - 600 мг в/</w:t>
            </w:r>
            <w:proofErr w:type="spellStart"/>
            <w:r>
              <w:rPr>
                <w:rStyle w:val="33"/>
              </w:rPr>
              <w:t>венно</w:t>
            </w:r>
            <w:proofErr w:type="spellEnd"/>
            <w:r>
              <w:rPr>
                <w:rStyle w:val="33"/>
              </w:rPr>
              <w:t xml:space="preserve"> </w:t>
            </w:r>
            <w:proofErr w:type="spellStart"/>
            <w:r>
              <w:rPr>
                <w:rStyle w:val="33"/>
              </w:rPr>
              <w:t>капельно</w:t>
            </w:r>
            <w:proofErr w:type="spellEnd"/>
            <w:r>
              <w:rPr>
                <w:rStyle w:val="33"/>
              </w:rPr>
              <w:t xml:space="preserve"> в</w:t>
            </w:r>
            <w:r>
              <w:rPr>
                <w:rStyle w:val="34"/>
              </w:rPr>
              <w:t xml:space="preserve"> </w:t>
            </w:r>
            <w:r>
              <w:rPr>
                <w:rStyle w:val="33"/>
              </w:rPr>
              <w:t>разведении Декстрозы 5% - 250 мл в/</w:t>
            </w:r>
            <w:proofErr w:type="spellStart"/>
            <w:r>
              <w:rPr>
                <w:rStyle w:val="33"/>
              </w:rPr>
              <w:t>венно</w:t>
            </w:r>
            <w:proofErr w:type="spellEnd"/>
            <w:r>
              <w:rPr>
                <w:rStyle w:val="33"/>
              </w:rPr>
              <w:t xml:space="preserve"> </w:t>
            </w:r>
            <w:proofErr w:type="spellStart"/>
            <w:r>
              <w:rPr>
                <w:rStyle w:val="33"/>
              </w:rPr>
              <w:t>капельно</w:t>
            </w:r>
            <w:proofErr w:type="spellEnd"/>
            <w:r>
              <w:rPr>
                <w:rStyle w:val="34"/>
              </w:rPr>
              <w:t xml:space="preserve"> </w:t>
            </w:r>
            <w:r>
              <w:rPr>
                <w:rStyle w:val="33"/>
              </w:rPr>
              <w:t>не более 20 минут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47"/>
              </w:tabs>
              <w:spacing w:line="221" w:lineRule="exact"/>
              <w:ind w:left="60"/>
            </w:pPr>
            <w:r>
              <w:rPr>
                <w:rStyle w:val="33"/>
              </w:rPr>
              <w:t>Актив в поликлинику</w:t>
            </w:r>
            <w:r>
              <w:rPr>
                <w:rStyle w:val="34"/>
              </w:rPr>
              <w:t xml:space="preserve"> </w:t>
            </w:r>
            <w:r>
              <w:rPr>
                <w:rStyle w:val="33"/>
              </w:rPr>
              <w:t>(при восстановлении</w:t>
            </w:r>
            <w:r>
              <w:rPr>
                <w:rStyle w:val="34"/>
              </w:rPr>
              <w:t xml:space="preserve"> </w:t>
            </w:r>
            <w:r>
              <w:rPr>
                <w:rStyle w:val="33"/>
              </w:rPr>
              <w:t>синусового ритма)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>Медицинская эвакуация в больницу при продолжающемся пароксизме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>При отказе от медицинской эвакуации в</w:t>
            </w:r>
          </w:p>
        </w:tc>
      </w:tr>
      <w:tr w:rsidR="006A0ADB" w:rsidTr="00F16716">
        <w:trPr>
          <w:trHeight w:val="117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- при продолжающемся пароксизме фибрилляции предсердий (в случае </w:t>
            </w:r>
            <w:proofErr w:type="spellStart"/>
            <w:r>
              <w:t>введенного</w:t>
            </w:r>
            <w:proofErr w:type="spellEnd"/>
            <w:r>
              <w:t xml:space="preserve"> ранее </w:t>
            </w:r>
            <w:proofErr w:type="spellStart"/>
            <w:r>
              <w:t>Прокаинамида</w:t>
            </w:r>
            <w:proofErr w:type="spellEnd"/>
            <w:r>
              <w:t>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33"/>
              </w:rPr>
              <w:t xml:space="preserve">- Калия и магния </w:t>
            </w:r>
            <w:proofErr w:type="spellStart"/>
            <w:r>
              <w:rPr>
                <w:rStyle w:val="33"/>
              </w:rPr>
              <w:t>аспарагинат</w:t>
            </w:r>
            <w:proofErr w:type="spellEnd"/>
            <w:r>
              <w:rPr>
                <w:rStyle w:val="33"/>
              </w:rPr>
              <w:t xml:space="preserve"> 250 мл в/вено </w:t>
            </w:r>
            <w:proofErr w:type="spellStart"/>
            <w:r>
              <w:rPr>
                <w:rStyle w:val="33"/>
              </w:rPr>
              <w:t>капельно</w:t>
            </w:r>
            <w:proofErr w:type="spellEnd"/>
            <w:r>
              <w:rPr>
                <w:rStyle w:val="34"/>
              </w:rPr>
              <w:t xml:space="preserve"> </w:t>
            </w:r>
            <w:r>
              <w:rPr>
                <w:rStyle w:val="33"/>
              </w:rPr>
              <w:t>не более 20 минут при отсутствии противопоказаний</w:t>
            </w:r>
            <w:r>
              <w:rPr>
                <w:rStyle w:val="34"/>
              </w:rPr>
              <w:t xml:space="preserve"> </w:t>
            </w:r>
            <w:r>
              <w:rPr>
                <w:rStyle w:val="33"/>
              </w:rPr>
              <w:t>(острой и хронической почечной недостаточности,</w:t>
            </w:r>
            <w:r>
              <w:rPr>
                <w:rStyle w:val="34"/>
              </w:rPr>
              <w:t xml:space="preserve"> </w:t>
            </w:r>
            <w:r>
              <w:rPr>
                <w:rStyle w:val="33"/>
              </w:rPr>
              <w:t xml:space="preserve">гипотонии, </w:t>
            </w:r>
            <w:proofErr w:type="spellStart"/>
            <w:r>
              <w:rPr>
                <w:rStyle w:val="33"/>
              </w:rPr>
              <w:t>гиповолемии</w:t>
            </w:r>
            <w:proofErr w:type="spellEnd"/>
            <w:r>
              <w:rPr>
                <w:rStyle w:val="33"/>
              </w:rPr>
              <w:t>, нарушений проводимости</w:t>
            </w:r>
            <w:r>
              <w:rPr>
                <w:rStyle w:val="34"/>
              </w:rPr>
              <w:t xml:space="preserve"> </w:t>
            </w:r>
            <w:r>
              <w:rPr>
                <w:rStyle w:val="33"/>
              </w:rPr>
              <w:t>сердца)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t>больницу</w:t>
            </w:r>
            <w:proofErr w:type="gramEnd"/>
            <w:r>
              <w:t xml:space="preserve"> - актив в </w:t>
            </w:r>
            <w:proofErr w:type="spellStart"/>
            <w:r>
              <w:rPr>
                <w:rStyle w:val="33"/>
              </w:rPr>
              <w:t>ОНМПВиДН</w:t>
            </w:r>
            <w:proofErr w:type="spellEnd"/>
          </w:p>
        </w:tc>
      </w:tr>
      <w:tr w:rsidR="006A0ADB" w:rsidTr="00F16716">
        <w:trPr>
          <w:trHeight w:val="907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Пароксизм давностью </w:t>
            </w:r>
            <w:r>
              <w:rPr>
                <w:rStyle w:val="a4"/>
              </w:rPr>
              <w:t>более 48 часов</w:t>
            </w:r>
            <w:r>
              <w:t xml:space="preserve"> или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spellStart"/>
            <w:proofErr w:type="gramStart"/>
            <w:r>
              <w:t>неуточненной</w:t>
            </w:r>
            <w:proofErr w:type="spellEnd"/>
            <w:proofErr w:type="gramEnd"/>
            <w:r>
              <w:t xml:space="preserve"> давности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• Не купировать приступ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1. Медицинская эвакуация (через </w:t>
            </w:r>
            <w:proofErr w:type="spellStart"/>
            <w:r>
              <w:t>приемное</w:t>
            </w:r>
            <w:proofErr w:type="spellEnd"/>
            <w:r>
              <w:t xml:space="preserve"> отделение) в больницу при продолжающемся</w:t>
            </w:r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4752"/>
        <w:gridCol w:w="2347"/>
      </w:tblGrid>
      <w:tr w:rsidR="006A0ADB" w:rsidTr="00F16716">
        <w:trPr>
          <w:trHeight w:val="90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lastRenderedPageBreak/>
              <w:t xml:space="preserve">- при </w:t>
            </w:r>
            <w:proofErr w:type="spellStart"/>
            <w:r>
              <w:t>тахисистолии</w:t>
            </w:r>
            <w:proofErr w:type="spellEnd"/>
            <w:r>
              <w:t xml:space="preserve"> без признаков сердечной недостаточности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- </w:t>
            </w:r>
            <w:proofErr w:type="spellStart"/>
            <w:r>
              <w:t>Метопролол</w:t>
            </w:r>
            <w:proofErr w:type="spellEnd"/>
            <w:r>
              <w:t xml:space="preserve"> 12,5 - 25 мг </w:t>
            </w:r>
            <w:proofErr w:type="spellStart"/>
            <w:r>
              <w:rPr>
                <w:rStyle w:val="35"/>
              </w:rPr>
              <w:t>сублингвально</w:t>
            </w:r>
            <w:proofErr w:type="spellEnd"/>
            <w:r>
              <w:rPr>
                <w:rStyle w:val="35"/>
              </w:rPr>
              <w:t xml:space="preserve"> </w:t>
            </w:r>
            <w:r>
              <w:t>или 5 - 15 мг в/</w:t>
            </w:r>
            <w:proofErr w:type="spellStart"/>
            <w:r>
              <w:t>венно</w:t>
            </w:r>
            <w:proofErr w:type="spellEnd"/>
            <w:r>
              <w:t xml:space="preserve"> или </w:t>
            </w:r>
            <w:proofErr w:type="spellStart"/>
            <w:r>
              <w:t>Пропранолол</w:t>
            </w:r>
            <w:proofErr w:type="spellEnd"/>
            <w:r>
              <w:t xml:space="preserve"> 10 - 20 мг </w:t>
            </w:r>
            <w:proofErr w:type="spellStart"/>
            <w:r>
              <w:rPr>
                <w:rStyle w:val="35"/>
              </w:rPr>
              <w:t>сублингвально</w:t>
            </w:r>
            <w:proofErr w:type="spellEnd"/>
            <w:r>
              <w:rPr>
                <w:rStyle w:val="35"/>
              </w:rPr>
              <w:t xml:space="preserve"> </w:t>
            </w:r>
            <w:r>
              <w:t xml:space="preserve">или </w:t>
            </w:r>
            <w:proofErr w:type="spellStart"/>
            <w:r>
              <w:t>Верапамил</w:t>
            </w:r>
            <w:proofErr w:type="spellEnd"/>
            <w:r>
              <w:t xml:space="preserve"> 5 мг в/</w:t>
            </w:r>
            <w:proofErr w:type="spellStart"/>
            <w:r>
              <w:t>венно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t>пароксизме</w:t>
            </w:r>
            <w:proofErr w:type="gramEnd"/>
            <w:r>
              <w:t xml:space="preserve"> 2. При отказе от медицинской эвакуации в больницу - актив в поликлинику</w:t>
            </w:r>
          </w:p>
        </w:tc>
      </w:tr>
      <w:tr w:rsidR="006A0ADB" w:rsidTr="00F16716">
        <w:trPr>
          <w:trHeight w:val="1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- при </w:t>
            </w:r>
            <w:proofErr w:type="spellStart"/>
            <w:r>
              <w:t>тахисистолии</w:t>
            </w:r>
            <w:proofErr w:type="spellEnd"/>
            <w:r>
              <w:t xml:space="preserve"> с признаками сердечной недостаточности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proofErr w:type="spellStart"/>
            <w:r>
              <w:rPr>
                <w:rStyle w:val="35"/>
              </w:rPr>
              <w:t>Амиодарон</w:t>
            </w:r>
            <w:proofErr w:type="spellEnd"/>
            <w:r>
              <w:rPr>
                <w:rStyle w:val="35"/>
              </w:rPr>
              <w:t xml:space="preserve"> </w:t>
            </w:r>
            <w:r>
              <w:t xml:space="preserve">150 - 300 </w:t>
            </w:r>
            <w:r>
              <w:rPr>
                <w:rStyle w:val="35"/>
              </w:rPr>
              <w:t>мг в/</w:t>
            </w:r>
            <w:proofErr w:type="spellStart"/>
            <w:r>
              <w:rPr>
                <w:rStyle w:val="35"/>
              </w:rPr>
              <w:t>венно</w:t>
            </w:r>
            <w:proofErr w:type="spellEnd"/>
            <w:r>
              <w:rPr>
                <w:rStyle w:val="35"/>
              </w:rPr>
              <w:t xml:space="preserve"> медленно</w:t>
            </w:r>
            <w:r>
              <w:rPr>
                <w:rStyle w:val="36"/>
              </w:rPr>
              <w:t xml:space="preserve"> </w:t>
            </w:r>
            <w:r>
              <w:t xml:space="preserve">При отсутствии эффекта, </w:t>
            </w:r>
            <w:proofErr w:type="gramStart"/>
            <w:r>
              <w:t>ЧСС &gt;</w:t>
            </w:r>
            <w:proofErr w:type="gramEnd"/>
            <w:r>
              <w:t xml:space="preserve"> </w:t>
            </w:r>
            <w:r>
              <w:rPr>
                <w:rStyle w:val="1pt"/>
              </w:rPr>
              <w:t>100в</w:t>
            </w:r>
            <w:r>
              <w:t xml:space="preserve"> минуту: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proofErr w:type="spellStart"/>
            <w:r>
              <w:t>Дигоксин</w:t>
            </w:r>
            <w:proofErr w:type="spellEnd"/>
            <w:r>
              <w:t xml:space="preserve"> 0,25 мг в/</w:t>
            </w:r>
            <w:proofErr w:type="spellStart"/>
            <w:r>
              <w:t>венно</w:t>
            </w:r>
            <w:proofErr w:type="spellEnd"/>
            <w:r>
              <w:t xml:space="preserve"> Дополнительно: см. подраздел данного раздела «Острая левожелудочковая недостаточность» стр. 45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246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- при пароксизме, осложнившемся гипотонией, отёком лёгких или затяжным ангинозным приступом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proofErr w:type="spellStart"/>
            <w:r>
              <w:t>Премедикация</w:t>
            </w:r>
            <w:proofErr w:type="spellEnd"/>
            <w:r>
              <w:t xml:space="preserve"> для ЭИТ: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proofErr w:type="spellStart"/>
            <w:r>
              <w:t>Мидазолам</w:t>
            </w:r>
            <w:proofErr w:type="spellEnd"/>
            <w:r>
              <w:t xml:space="preserve"> 5 мг (для бригад </w:t>
            </w:r>
            <w:proofErr w:type="spellStart"/>
            <w:r>
              <w:t>АиР</w:t>
            </w:r>
            <w:proofErr w:type="spellEnd"/>
            <w:r>
              <w:t xml:space="preserve">) или </w:t>
            </w:r>
            <w:proofErr w:type="spellStart"/>
            <w:r>
              <w:t>Диазепам</w:t>
            </w:r>
            <w:proofErr w:type="spellEnd"/>
            <w:r>
              <w:t xml:space="preserve"> 10 мг в/</w:t>
            </w:r>
            <w:proofErr w:type="spellStart"/>
            <w:r>
              <w:t>венно</w:t>
            </w:r>
            <w:proofErr w:type="spellEnd"/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proofErr w:type="spellStart"/>
            <w:r>
              <w:t>Кетамин</w:t>
            </w:r>
            <w:proofErr w:type="spellEnd"/>
            <w:r>
              <w:t xml:space="preserve"> 1 мг/кг в/</w:t>
            </w:r>
            <w:proofErr w:type="spellStart"/>
            <w:r>
              <w:t>венно</w:t>
            </w:r>
            <w:proofErr w:type="spellEnd"/>
            <w:r>
              <w:t xml:space="preserve"> или </w:t>
            </w:r>
            <w:proofErr w:type="spellStart"/>
            <w:r>
              <w:t>Пропофол</w:t>
            </w:r>
            <w:proofErr w:type="spellEnd"/>
            <w:r>
              <w:t xml:space="preserve"> 2,0 - 2,5 мг/кг, по 40 мг каждые 10 секунд до эффекта (для бригад </w:t>
            </w:r>
            <w:proofErr w:type="spellStart"/>
            <w:r>
              <w:t>АиР</w:t>
            </w:r>
            <w:proofErr w:type="spellEnd"/>
            <w:r>
              <w:t>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r>
              <w:t>Электроимпульсная терапия разрядом 100 Дж, при неэффективности увеличить мощность заряда до 200 Дж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Дополнительно при </w:t>
            </w:r>
            <w:proofErr w:type="spellStart"/>
            <w:r>
              <w:t>отеке</w:t>
            </w:r>
            <w:proofErr w:type="spellEnd"/>
            <w:r>
              <w:t xml:space="preserve"> </w:t>
            </w:r>
            <w:proofErr w:type="spellStart"/>
            <w:r>
              <w:t>легких</w:t>
            </w:r>
            <w:proofErr w:type="spellEnd"/>
            <w:r>
              <w:t>: см. подраздел данного раздела «Острая левожелудочковая недостаточность» стр. 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Медицинская эвакуация в больницу. Транспортировка на 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 xml:space="preserve">При отказе от медицинской эвакуации - актив в </w:t>
            </w:r>
            <w:proofErr w:type="spellStart"/>
            <w:r>
              <w:rPr>
                <w:rStyle w:val="35"/>
              </w:rPr>
              <w:t>ОНМПВиДН</w:t>
            </w:r>
            <w:proofErr w:type="spellEnd"/>
          </w:p>
        </w:tc>
      </w:tr>
      <w:tr w:rsidR="006A0ADB" w:rsidTr="00F16716">
        <w:trPr>
          <w:trHeight w:val="112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spellStart"/>
            <w:r>
              <w:t>Персистирующая</w:t>
            </w:r>
            <w:proofErr w:type="spellEnd"/>
            <w:r>
              <w:t xml:space="preserve"> или постоянная форма мерцательной аритмии: - при отсутствии симптоматики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• Не требует лечения на этапе оказания скорой медицинской помощи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1. Рекомендовать обратиться в поликлинику</w:t>
            </w:r>
          </w:p>
        </w:tc>
      </w:tr>
      <w:tr w:rsidR="006A0ADB" w:rsidTr="00F16716">
        <w:trPr>
          <w:trHeight w:val="135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- при </w:t>
            </w:r>
            <w:proofErr w:type="spellStart"/>
            <w:r>
              <w:t>тахисистолии</w:t>
            </w:r>
            <w:proofErr w:type="spellEnd"/>
            <w:r>
              <w:t>, сопровождающейся ангинозным приступом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</w:t>
            </w:r>
            <w:proofErr w:type="spellStart"/>
            <w:r>
              <w:t>Метопролол</w:t>
            </w:r>
            <w:proofErr w:type="spellEnd"/>
            <w:r>
              <w:t xml:space="preserve"> </w:t>
            </w:r>
            <w:r>
              <w:rPr>
                <w:rStyle w:val="1pt"/>
              </w:rPr>
              <w:t>5 -15</w:t>
            </w:r>
            <w:r>
              <w:t xml:space="preserve"> мг в/</w:t>
            </w:r>
            <w:proofErr w:type="spellStart"/>
            <w:r>
              <w:t>венно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1. Медицинская эвакуация в больницу при сохраняющемся ангинозном приступе. Транспортировка на носилках</w:t>
            </w:r>
          </w:p>
        </w:tc>
      </w:tr>
    </w:tbl>
    <w:p w:rsidR="006A0ADB" w:rsidRDefault="006A0ADB" w:rsidP="006A0ADB">
      <w:pPr>
        <w:rPr>
          <w:sz w:val="2"/>
          <w:szCs w:val="2"/>
        </w:rPr>
        <w:sectPr w:rsidR="006A0ADB" w:rsidSect="006A0ADB">
          <w:pgSz w:w="11905" w:h="8390" w:orient="landscape"/>
          <w:pgMar w:top="555" w:right="1207" w:bottom="856" w:left="48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266"/>
        <w:gridCol w:w="4762"/>
        <w:gridCol w:w="2342"/>
      </w:tblGrid>
      <w:tr w:rsidR="006A0ADB" w:rsidTr="00F16716">
        <w:trPr>
          <w:trHeight w:val="907"/>
          <w:jc w:val="center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t xml:space="preserve">2. При отказе от медицинской эвакуации в больницу - актив в </w:t>
            </w:r>
            <w:proofErr w:type="spellStart"/>
            <w:r>
              <w:rPr>
                <w:rStyle w:val="37"/>
              </w:rPr>
              <w:t>ОНМПВиДН</w:t>
            </w:r>
            <w:proofErr w:type="spellEnd"/>
          </w:p>
        </w:tc>
      </w:tr>
      <w:tr w:rsidR="006A0ADB" w:rsidTr="00F16716">
        <w:trPr>
          <w:trHeight w:val="1354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spacing w:line="221" w:lineRule="exact"/>
              <w:ind w:left="220"/>
            </w:pP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spacing w:line="221" w:lineRule="exact"/>
              <w:ind w:left="220"/>
            </w:pP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spacing w:line="221" w:lineRule="exact"/>
              <w:ind w:left="220"/>
            </w:pP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spacing w:line="221" w:lineRule="exact"/>
              <w:ind w:left="22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spellStart"/>
            <w:r>
              <w:t>Брадиаритмии</w:t>
            </w:r>
            <w:proofErr w:type="spellEnd"/>
            <w:r>
              <w:t xml:space="preserve"> </w:t>
            </w:r>
            <w:r>
              <w:rPr>
                <w:rStyle w:val="1pt"/>
              </w:rPr>
              <w:t>(ЧСС &lt;50в</w:t>
            </w:r>
            <w:r>
              <w:t xml:space="preserve"> 1 минуту) - при </w:t>
            </w:r>
            <w:proofErr w:type="gramStart"/>
            <w:r>
              <w:t>ЧСС &gt;</w:t>
            </w:r>
            <w:proofErr w:type="gramEnd"/>
            <w:r>
              <w:t xml:space="preserve"> 40 в 1 минуту стабильной гемодинамике и отсутствие приступов МЭС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6"/>
              </w:tabs>
              <w:spacing w:after="240" w:line="240" w:lineRule="auto"/>
              <w:jc w:val="both"/>
            </w:pPr>
            <w:r>
              <w:t>ЭКГ (ЭКП)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70"/>
              </w:tabs>
              <w:spacing w:before="240" w:line="221" w:lineRule="exact"/>
              <w:ind w:left="60"/>
            </w:pPr>
            <w:r>
              <w:t>Не требует лечения на этапе оказания скорой медицинской помощи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r>
              <w:t xml:space="preserve">Отменить все препараты, </w:t>
            </w:r>
            <w:proofErr w:type="spellStart"/>
            <w:r>
              <w:t>урежающие</w:t>
            </w:r>
            <w:proofErr w:type="spellEnd"/>
            <w:r>
              <w:t xml:space="preserve"> ритм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1. </w:t>
            </w:r>
            <w:r>
              <w:rPr>
                <w:rStyle w:val="37"/>
              </w:rPr>
              <w:t>Актив в поликлинику</w:t>
            </w:r>
          </w:p>
        </w:tc>
      </w:tr>
      <w:tr w:rsidR="006A0ADB" w:rsidTr="00F16716">
        <w:trPr>
          <w:trHeight w:val="1795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 xml:space="preserve">- при </w:t>
            </w:r>
            <w:r>
              <w:rPr>
                <w:rStyle w:val="1pt"/>
              </w:rPr>
              <w:t xml:space="preserve">ЧСС &lt;40в 1 </w:t>
            </w:r>
            <w:r>
              <w:t>минуту, стабильной гемодинамике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66"/>
              </w:tabs>
              <w:spacing w:line="226" w:lineRule="exact"/>
              <w:jc w:val="both"/>
            </w:pPr>
            <w:r>
              <w:t>ЭКГ мониторинг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66"/>
              </w:tabs>
              <w:spacing w:line="226" w:lineRule="exact"/>
              <w:ind w:left="60"/>
            </w:pPr>
            <w:r>
              <w:t xml:space="preserve">Ингаляция кислорода при </w:t>
            </w:r>
            <w:proofErr w:type="spellStart"/>
            <w:r>
              <w:rPr>
                <w:lang w:val="en-US"/>
              </w:rPr>
              <w:t>SpO</w:t>
            </w:r>
            <w:proofErr w:type="spellEnd"/>
            <w:r w:rsidRPr="009B0B0A">
              <w:rPr>
                <w:vertAlign w:val="subscript"/>
              </w:rPr>
              <w:t>2</w:t>
            </w:r>
            <w:r w:rsidRPr="009B0B0A">
              <w:t xml:space="preserve"> </w:t>
            </w:r>
            <w:proofErr w:type="gramStart"/>
            <w:r>
              <w:t>&lt; 90</w:t>
            </w:r>
            <w:proofErr w:type="gramEnd"/>
            <w:r>
              <w:t xml:space="preserve">% - Атропин 0,5 - </w:t>
            </w:r>
            <w:r>
              <w:rPr>
                <w:rStyle w:val="1pt"/>
              </w:rPr>
              <w:t>1мг</w:t>
            </w:r>
            <w:r>
              <w:t xml:space="preserve"> в/</w:t>
            </w:r>
            <w:proofErr w:type="spellStart"/>
            <w:r>
              <w:t>венно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7"/>
              </w:tabs>
              <w:spacing w:line="221" w:lineRule="exact"/>
              <w:ind w:left="40"/>
            </w:pPr>
            <w:r>
              <w:t>Медицинская эвакуация в больницу. Транспортировка на 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7"/>
              </w:tabs>
              <w:spacing w:line="221" w:lineRule="exact"/>
              <w:ind w:left="40"/>
            </w:pPr>
            <w:r>
              <w:t>При отказе от медицинской эвакуации в больницу - актив в поликлинику</w:t>
            </w:r>
          </w:p>
        </w:tc>
      </w:tr>
      <w:tr w:rsidR="006A0ADB" w:rsidTr="00F16716">
        <w:trPr>
          <w:trHeight w:val="1320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- при </w:t>
            </w:r>
            <w:r>
              <w:rPr>
                <w:rStyle w:val="1pt"/>
              </w:rPr>
              <w:t xml:space="preserve">ЧСС &lt;40в 1 </w:t>
            </w:r>
            <w:r>
              <w:t>минуту и гипотонии или рецидивирующих приступах МЭС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r>
              <w:t>ЭКГ мониторинг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r>
              <w:t xml:space="preserve">Ингаляция кислорода при </w:t>
            </w:r>
            <w:r>
              <w:rPr>
                <w:lang w:val="en-US"/>
              </w:rPr>
              <w:t>SpO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proofErr w:type="gramStart"/>
            <w:r>
              <w:t>&lt; 90</w:t>
            </w:r>
            <w:proofErr w:type="gramEnd"/>
            <w:r>
              <w:t>%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rPr>
                <w:rStyle w:val="37"/>
              </w:rPr>
              <w:t>Катетеризация вены или внутрикостный доступ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r>
              <w:t>Натрия хлорид 0,9% - 250 мл в/</w:t>
            </w:r>
            <w:proofErr w:type="spellStart"/>
            <w:r>
              <w:t>венно</w:t>
            </w:r>
            <w:proofErr w:type="spellEnd"/>
            <w:r>
              <w:t xml:space="preserve"> </w:t>
            </w:r>
            <w:proofErr w:type="spellStart"/>
            <w:r>
              <w:t>капельно</w:t>
            </w:r>
            <w:proofErr w:type="spellEnd"/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61"/>
              </w:tabs>
              <w:spacing w:line="221" w:lineRule="exact"/>
              <w:jc w:val="both"/>
            </w:pPr>
            <w:r>
              <w:t xml:space="preserve">Атропин </w:t>
            </w:r>
            <w:r>
              <w:rPr>
                <w:rStyle w:val="1pt"/>
              </w:rPr>
              <w:t>0,5 -1</w:t>
            </w:r>
            <w:r>
              <w:t xml:space="preserve"> мг в/</w:t>
            </w:r>
            <w:proofErr w:type="spellStart"/>
            <w:r>
              <w:t>венно</w:t>
            </w:r>
            <w:proofErr w:type="spellEnd"/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При отсутствии эффекта и рецидивирующих МЭС у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42"/>
              </w:tabs>
              <w:spacing w:line="221" w:lineRule="exact"/>
              <w:ind w:left="40"/>
            </w:pPr>
            <w:r>
              <w:t xml:space="preserve">Вызов бригады </w:t>
            </w:r>
            <w:proofErr w:type="spellStart"/>
            <w:r>
              <w:t>АиР</w:t>
            </w:r>
            <w:proofErr w:type="spellEnd"/>
            <w:r>
              <w:t xml:space="preserve"> и медицинская эвакуация бригадой </w:t>
            </w:r>
            <w:proofErr w:type="spellStart"/>
            <w:r>
              <w:t>АиР</w:t>
            </w:r>
            <w:proofErr w:type="spellEnd"/>
            <w:r>
              <w:t xml:space="preserve"> в больницу с возможностью установки постоянного кардиостимулятора. Транспортировка на 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56"/>
              </w:tabs>
              <w:spacing w:line="221" w:lineRule="exact"/>
              <w:ind w:left="40"/>
            </w:pPr>
            <w:r>
              <w:t>При отказе от медицинской эвакуации - 1ктив на «103» через 2 часа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37"/>
              </w:tabs>
              <w:spacing w:line="221" w:lineRule="exact"/>
              <w:ind w:left="40"/>
            </w:pPr>
            <w:r>
              <w:t xml:space="preserve">При повторном отказе - актив в </w:t>
            </w:r>
            <w:proofErr w:type="spellStart"/>
            <w:r>
              <w:rPr>
                <w:rStyle w:val="37"/>
              </w:rPr>
              <w:t>ОНМПВиДН</w:t>
            </w:r>
            <w:proofErr w:type="spellEnd"/>
          </w:p>
        </w:tc>
      </w:tr>
      <w:tr w:rsidR="006A0ADB" w:rsidTr="00F16716">
        <w:trPr>
          <w:trHeight w:val="893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proofErr w:type="gramStart"/>
            <w:r>
              <w:t>больных</w:t>
            </w:r>
            <w:proofErr w:type="gramEnd"/>
            <w:r>
              <w:t xml:space="preserve"> без ИБС: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- Аминофиллин 240 мг в/в медленно • Временная </w:t>
            </w:r>
            <w:proofErr w:type="spellStart"/>
            <w:r>
              <w:t>кардиостимуляция</w:t>
            </w:r>
            <w:proofErr w:type="spellEnd"/>
            <w:r>
              <w:t xml:space="preserve"> (для бригад </w:t>
            </w:r>
            <w:proofErr w:type="spellStart"/>
            <w:r>
              <w:t>АиР</w:t>
            </w:r>
            <w:proofErr w:type="spellEnd"/>
            <w:r>
              <w:t>) При недостаточном эффекте или невозможности ВЭКС: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710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- </w:t>
            </w:r>
            <w:proofErr w:type="spellStart"/>
            <w:r>
              <w:t>Эпинефрин</w:t>
            </w:r>
            <w:proofErr w:type="spellEnd"/>
            <w:r>
              <w:t xml:space="preserve"> 0,5 мг в/</w:t>
            </w:r>
            <w:proofErr w:type="spellStart"/>
            <w:r>
              <w:t>венно</w:t>
            </w:r>
            <w:proofErr w:type="spellEnd"/>
            <w:r>
              <w:t xml:space="preserve"> или в разведении Натрия хлорида 0,9% - 250 мл в/</w:t>
            </w:r>
            <w:proofErr w:type="spellStart"/>
            <w:r>
              <w:t>венно</w:t>
            </w:r>
            <w:proofErr w:type="spellEnd"/>
            <w:r>
              <w:t xml:space="preserve"> </w:t>
            </w:r>
            <w:proofErr w:type="spellStart"/>
            <w:r>
              <w:t>капельно</w:t>
            </w:r>
            <w:proofErr w:type="spellEnd"/>
            <w:r>
              <w:t xml:space="preserve"> 1 -</w:t>
            </w:r>
            <w:r>
              <w:rPr>
                <w:rStyle w:val="0pt"/>
              </w:rPr>
              <w:t xml:space="preserve"> 4</w:t>
            </w:r>
            <w:r>
              <w:t xml:space="preserve"> мкг в мин (18 - 20 кап в мин)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261"/>
        <w:gridCol w:w="4747"/>
        <w:gridCol w:w="2342"/>
      </w:tblGrid>
      <w:tr w:rsidR="006A0ADB" w:rsidTr="00F16716">
        <w:trPr>
          <w:trHeight w:val="2021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lang w:val="en-US"/>
              </w:rPr>
              <w:t>I21.9 I22.9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spacing w:line="221" w:lineRule="exact"/>
              <w:ind w:left="60"/>
            </w:pPr>
            <w:r>
              <w:rPr>
                <w:rStyle w:val="40"/>
                <w:rFonts w:eastAsia="Arial Unicode MS"/>
              </w:rPr>
              <w:t xml:space="preserve">Острый инфаркт </w:t>
            </w:r>
            <w:r>
              <w:t xml:space="preserve">миокарда с подъёмом сегмента </w:t>
            </w:r>
            <w:r>
              <w:rPr>
                <w:lang w:val="en-US"/>
              </w:rPr>
              <w:t>ST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(</w:t>
            </w:r>
            <w:proofErr w:type="spellStart"/>
            <w:proofErr w:type="gramStart"/>
            <w:r>
              <w:t>неосложненный</w:t>
            </w:r>
            <w:proofErr w:type="spellEnd"/>
            <w:proofErr w:type="gramEnd"/>
            <w: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1pt"/>
              </w:rPr>
              <w:t>•ЭКГ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r>
              <w:t xml:space="preserve">Передавать ЭКП при подъёме сегмента </w:t>
            </w:r>
            <w:r>
              <w:rPr>
                <w:lang w:val="en-US"/>
              </w:rPr>
              <w:t>ST</w:t>
            </w:r>
            <w:r w:rsidRPr="009B0B0A">
              <w:t xml:space="preserve"> </w:t>
            </w:r>
            <w:r>
              <w:t>только в исключительных случаях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66"/>
              </w:tabs>
              <w:spacing w:line="221" w:lineRule="exact"/>
              <w:ind w:left="60"/>
            </w:pPr>
            <w:r>
              <w:t>ЭКГ - мониторинг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proofErr w:type="spellStart"/>
            <w:r>
              <w:t>Пульсоксиметрия</w:t>
            </w:r>
            <w:proofErr w:type="spellEnd"/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t xml:space="preserve">Ингаляция кислорода при </w:t>
            </w:r>
            <w:r>
              <w:rPr>
                <w:lang w:val="en-US"/>
              </w:rPr>
              <w:t>SpO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proofErr w:type="gramStart"/>
            <w:r>
              <w:t>&lt; 90</w:t>
            </w:r>
            <w:proofErr w:type="gramEnd"/>
            <w:r>
              <w:t>%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61"/>
              </w:tabs>
              <w:spacing w:line="221" w:lineRule="exact"/>
              <w:ind w:left="60"/>
            </w:pPr>
            <w:r>
              <w:t>Ацетилсалициловая кислота 250 мг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66"/>
              </w:tabs>
              <w:spacing w:line="221" w:lineRule="exact"/>
              <w:ind w:left="60"/>
            </w:pPr>
            <w:proofErr w:type="spellStart"/>
            <w:r>
              <w:t>Тикагрелор</w:t>
            </w:r>
            <w:proofErr w:type="spellEnd"/>
            <w:r>
              <w:t xml:space="preserve"> 180 мг или </w:t>
            </w:r>
            <w:proofErr w:type="spellStart"/>
            <w:r>
              <w:t>Клопидогрел</w:t>
            </w:r>
            <w:proofErr w:type="spellEnd"/>
            <w:r>
              <w:t xml:space="preserve"> 600 мг внутрь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rPr>
                <w:rStyle w:val="38"/>
              </w:rPr>
              <w:t>Катетеризация вены или внутрикостный доступ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Экстренная медицинская эвакуация в больницу (не тратить время на сбор вещей и документов). Транспортировка на 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>При отказе от медицинской эвакуации в больницу - актив на «103» через 2 часа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52"/>
              </w:tabs>
              <w:spacing w:line="221" w:lineRule="exact"/>
              <w:ind w:left="60"/>
            </w:pPr>
            <w:r>
              <w:t xml:space="preserve">При повторном отказе - актив в </w:t>
            </w:r>
            <w:proofErr w:type="spellStart"/>
            <w:r>
              <w:rPr>
                <w:rStyle w:val="38"/>
              </w:rPr>
              <w:t>ОНМПВиДН</w:t>
            </w:r>
            <w:proofErr w:type="spellEnd"/>
          </w:p>
        </w:tc>
      </w:tr>
      <w:tr w:rsidR="006A0ADB" w:rsidTr="00F16716">
        <w:trPr>
          <w:trHeight w:val="2904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- при ангинозной боли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t>Морфин до 10 мг в/</w:t>
            </w:r>
            <w:proofErr w:type="spellStart"/>
            <w:r>
              <w:t>венно</w:t>
            </w:r>
            <w:proofErr w:type="spellEnd"/>
            <w:r>
              <w:t>, медленно, дробно в минимально эффективной дозе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r>
              <w:rPr>
                <w:rStyle w:val="a4"/>
              </w:rPr>
              <w:t xml:space="preserve">Ишемическое </w:t>
            </w:r>
            <w:proofErr w:type="spellStart"/>
            <w:r>
              <w:rPr>
                <w:rStyle w:val="a4"/>
              </w:rPr>
              <w:t>прекондиционирование</w:t>
            </w:r>
            <w:proofErr w:type="spellEnd"/>
            <w:r>
              <w:rPr>
                <w:rStyle w:val="a4"/>
              </w:rPr>
              <w:t xml:space="preserve"> (для врачебных бригад):</w:t>
            </w:r>
            <w:r>
              <w:t xml:space="preserve"> наложить манжету тонометра на плечо пациента, раздуть манжету до 200 мм </w:t>
            </w:r>
            <w:proofErr w:type="spellStart"/>
            <w:r>
              <w:t>рт.ст</w:t>
            </w:r>
            <w:proofErr w:type="spellEnd"/>
            <w:r>
              <w:t xml:space="preserve">. на 5 минут, затем сдуть манжету и через 5 минут снова раздуть на 5 минут до 200 мм рт. ст., провести максимально до 4-х циклов «манжета раздута-сдута». Весь комплекс проводится после оказания необходимой медицинской помощи, во время транспортировки, без затрат дополнительного времени для </w:t>
            </w:r>
            <w:proofErr w:type="spellStart"/>
            <w:r>
              <w:t>прекондиционирования</w:t>
            </w:r>
            <w:proofErr w:type="spellEnd"/>
            <w:r>
              <w:t>. Количество проведённых циклов зависит от времени транспортировки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2026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- при невозможности медицинской эвакуации больного в больницу в течении 90 минут и давностью боли менее 3 часов)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66"/>
              </w:tabs>
              <w:spacing w:line="221" w:lineRule="exact"/>
              <w:ind w:left="60"/>
            </w:pPr>
            <w:r>
              <w:t>Ацетилсалициловая кислота 250 мг разжевать</w:t>
            </w:r>
          </w:p>
          <w:p w:rsidR="006A0ADB" w:rsidRDefault="006A0ADB" w:rsidP="006A0ADB">
            <w:pPr>
              <w:framePr w:wrap="notBeside" w:vAnchor="text" w:hAnchor="text" w:xAlign="center" w:y="1"/>
              <w:numPr>
                <w:ilvl w:val="0"/>
                <w:numId w:val="42"/>
              </w:numPr>
              <w:tabs>
                <w:tab w:val="left" w:pos="170"/>
              </w:tabs>
              <w:spacing w:line="221" w:lineRule="exact"/>
              <w:ind w:left="60"/>
            </w:pPr>
            <w:proofErr w:type="spellStart"/>
            <w:r>
              <w:rPr>
                <w:rStyle w:val="40"/>
                <w:rFonts w:eastAsia="Arial Unicode MS"/>
              </w:rPr>
              <w:t>Клопидогрел</w:t>
            </w:r>
            <w:proofErr w:type="spellEnd"/>
            <w:r>
              <w:rPr>
                <w:rStyle w:val="40"/>
                <w:rFonts w:eastAsia="Arial Unicode MS"/>
              </w:rPr>
              <w:t xml:space="preserve"> 300 мг внутрь (старше 75 лет - 75 мг) </w:t>
            </w:r>
            <w:r>
              <w:t xml:space="preserve">При </w:t>
            </w:r>
            <w:proofErr w:type="spellStart"/>
            <w:r>
              <w:t>приеме</w:t>
            </w:r>
            <w:proofErr w:type="spellEnd"/>
            <w:r>
              <w:t xml:space="preserve"> </w:t>
            </w:r>
            <w:proofErr w:type="spellStart"/>
            <w:r>
              <w:t>антикоагулянтных</w:t>
            </w:r>
            <w:proofErr w:type="spellEnd"/>
            <w:r>
              <w:t xml:space="preserve"> препаратов - Гепарин не вводить!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t xml:space="preserve">Гепарин натрия 5000 </w:t>
            </w:r>
            <w:r>
              <w:rPr>
                <w:lang w:val="en-US"/>
              </w:rPr>
              <w:t>ME</w:t>
            </w:r>
            <w:r w:rsidRPr="009B0B0A">
              <w:t xml:space="preserve"> </w:t>
            </w:r>
            <w:r>
              <w:t>в/</w:t>
            </w:r>
            <w:proofErr w:type="spellStart"/>
            <w:r>
              <w:t>венно</w:t>
            </w:r>
            <w:proofErr w:type="spellEnd"/>
            <w:r>
              <w:t xml:space="preserve"> или </w:t>
            </w:r>
            <w:proofErr w:type="spellStart"/>
            <w:r>
              <w:t>Эноксапарин</w:t>
            </w:r>
            <w:proofErr w:type="spellEnd"/>
            <w:r>
              <w:t xml:space="preserve"> натрия 1 мг/кг подкожно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•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266"/>
        <w:gridCol w:w="4747"/>
        <w:gridCol w:w="2347"/>
      </w:tblGrid>
      <w:tr w:rsidR="006A0ADB" w:rsidTr="00F16716">
        <w:trPr>
          <w:trHeight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lastRenderedPageBreak/>
              <w:t>I21.9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Острый инфаркт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См. подраздел данного раздела: «Острый инфаркт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1. Медицинская эвакуация</w:t>
            </w:r>
          </w:p>
        </w:tc>
      </w:tr>
      <w:tr w:rsidR="006A0ADB" w:rsidTr="00F16716">
        <w:trPr>
          <w:trHeight w:val="22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I22.9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миокарда</w:t>
            </w:r>
            <w:proofErr w:type="gramEnd"/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миокарда</w:t>
            </w:r>
            <w:proofErr w:type="gramEnd"/>
            <w:r>
              <w:t xml:space="preserve"> </w:t>
            </w:r>
            <w:proofErr w:type="spellStart"/>
            <w:r>
              <w:t>неосложненный</w:t>
            </w:r>
            <w:proofErr w:type="spellEnd"/>
            <w:r>
              <w:t>» стр. 53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в</w:t>
            </w:r>
            <w:proofErr w:type="gramEnd"/>
            <w:r>
              <w:t xml:space="preserve"> больницу.</w:t>
            </w:r>
          </w:p>
        </w:tc>
      </w:tr>
      <w:tr w:rsidR="006A0ADB" w:rsidTr="00F16716">
        <w:trPr>
          <w:trHeight w:val="21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ind w:left="60"/>
            </w:pPr>
            <w:proofErr w:type="gramStart"/>
            <w:r>
              <w:t>с</w:t>
            </w:r>
            <w:proofErr w:type="gramEnd"/>
            <w:r>
              <w:t xml:space="preserve"> подъёмом сегмента </w:t>
            </w:r>
            <w:r>
              <w:rPr>
                <w:lang w:val="en-US"/>
              </w:rPr>
              <w:t>ST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Транспортировка на</w:t>
            </w:r>
          </w:p>
        </w:tc>
      </w:tr>
      <w:tr w:rsidR="006A0ADB" w:rsidTr="00F16716">
        <w:trPr>
          <w:trHeight w:val="21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(</w:t>
            </w:r>
            <w:proofErr w:type="spellStart"/>
            <w:proofErr w:type="gramStart"/>
            <w:r>
              <w:t>осложненный</w:t>
            </w:r>
            <w:proofErr w:type="spellEnd"/>
            <w:proofErr w:type="gramEnd"/>
            <w:r>
              <w:t>)</w:t>
            </w: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носилках</w:t>
            </w:r>
            <w:proofErr w:type="gramEnd"/>
          </w:p>
        </w:tc>
      </w:tr>
      <w:tr w:rsidR="006A0ADB" w:rsidTr="00F16716">
        <w:trPr>
          <w:trHeight w:val="264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Нарушениями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2. При отказе от</w:t>
            </w:r>
          </w:p>
        </w:tc>
      </w:tr>
      <w:tr w:rsidR="006A0ADB" w:rsidTr="00F16716">
        <w:trPr>
          <w:trHeight w:val="20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сердечного</w:t>
            </w:r>
            <w:proofErr w:type="gramEnd"/>
            <w:r>
              <w:t xml:space="preserve"> ритма: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медицинской</w:t>
            </w:r>
            <w:proofErr w:type="gramEnd"/>
            <w:r>
              <w:t xml:space="preserve"> эвакуации в</w:t>
            </w:r>
          </w:p>
        </w:tc>
      </w:tr>
      <w:tr w:rsidR="006A0ADB" w:rsidTr="00F16716">
        <w:trPr>
          <w:trHeight w:val="235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</w:t>
            </w:r>
            <w:proofErr w:type="spellStart"/>
            <w:r>
              <w:t>тахиаритмией</w:t>
            </w:r>
            <w:proofErr w:type="spellEnd"/>
            <w:r>
              <w:t xml:space="preserve"> без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• Не требует лечения на этапе оказания скорой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больницу</w:t>
            </w:r>
            <w:proofErr w:type="gramEnd"/>
            <w:r>
              <w:t xml:space="preserve"> - актив на «103»</w:t>
            </w:r>
          </w:p>
        </w:tc>
      </w:tr>
      <w:tr w:rsidR="006A0ADB" w:rsidTr="00F16716">
        <w:trPr>
          <w:trHeight w:val="21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нарушения</w:t>
            </w:r>
            <w:proofErr w:type="gramEnd"/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медицинской</w:t>
            </w:r>
            <w:proofErr w:type="gramEnd"/>
            <w:r>
              <w:t xml:space="preserve"> помощи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через</w:t>
            </w:r>
            <w:proofErr w:type="gramEnd"/>
            <w:r>
              <w:t xml:space="preserve"> 2 часа</w:t>
            </w:r>
          </w:p>
        </w:tc>
      </w:tr>
      <w:tr w:rsidR="006A0ADB" w:rsidTr="00F16716">
        <w:trPr>
          <w:trHeight w:val="202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гемодинамики</w:t>
            </w:r>
            <w:proofErr w:type="gramEnd"/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3. При повторном отказе -</w:t>
            </w:r>
          </w:p>
        </w:tc>
      </w:tr>
      <w:tr w:rsidR="006A0ADB" w:rsidTr="00F16716">
        <w:trPr>
          <w:trHeight w:val="245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</w:t>
            </w:r>
            <w:proofErr w:type="spellStart"/>
            <w:r>
              <w:t>тахиаритмией</w:t>
            </w:r>
            <w:proofErr w:type="spellEnd"/>
            <w:r>
              <w:t xml:space="preserve"> с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• </w:t>
            </w:r>
            <w:proofErr w:type="spellStart"/>
            <w:r>
              <w:t>Премедикация</w:t>
            </w:r>
            <w:proofErr w:type="spellEnd"/>
            <w:r>
              <w:t xml:space="preserve"> для ЭИТ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актив</w:t>
            </w:r>
            <w:proofErr w:type="gramEnd"/>
            <w:r>
              <w:t xml:space="preserve"> в </w:t>
            </w:r>
            <w:proofErr w:type="spellStart"/>
            <w:r>
              <w:rPr>
                <w:rStyle w:val="39"/>
              </w:rPr>
              <w:t>ОНМПВиДН</w:t>
            </w:r>
            <w:proofErr w:type="spellEnd"/>
          </w:p>
        </w:tc>
      </w:tr>
      <w:tr w:rsidR="006A0ADB" w:rsidTr="00F16716">
        <w:trPr>
          <w:trHeight w:val="22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нарушениями</w:t>
            </w:r>
            <w:proofErr w:type="gramEnd"/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</w:t>
            </w:r>
            <w:proofErr w:type="spellStart"/>
            <w:r>
              <w:t>Мидазолам</w:t>
            </w:r>
            <w:proofErr w:type="spellEnd"/>
            <w:r>
              <w:t xml:space="preserve"> 5 мг (для бригад </w:t>
            </w:r>
            <w:proofErr w:type="spellStart"/>
            <w:r>
              <w:t>АиР</w:t>
            </w:r>
            <w:proofErr w:type="spellEnd"/>
            <w:r>
              <w:t xml:space="preserve">) или </w:t>
            </w:r>
            <w:proofErr w:type="spellStart"/>
            <w:r>
              <w:t>Диазепам</w:t>
            </w:r>
            <w:proofErr w:type="spellEnd"/>
            <w:r>
              <w:t xml:space="preserve"> 10 мг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4.</w:t>
            </w:r>
            <w:r>
              <w:rPr>
                <w:rStyle w:val="a4"/>
              </w:rPr>
              <w:t xml:space="preserve"> Вызов</w:t>
            </w:r>
            <w:r>
              <w:t xml:space="preserve"> бригад </w:t>
            </w:r>
            <w:proofErr w:type="spellStart"/>
            <w:r>
              <w:t>АиР</w:t>
            </w:r>
            <w:proofErr w:type="spellEnd"/>
          </w:p>
        </w:tc>
      </w:tr>
      <w:tr w:rsidR="006A0ADB" w:rsidTr="00F16716">
        <w:trPr>
          <w:trHeight w:val="22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гемодинамики</w:t>
            </w:r>
            <w:proofErr w:type="gramEnd"/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в</w:t>
            </w:r>
            <w:proofErr w:type="gramEnd"/>
            <w:r>
              <w:t>/</w:t>
            </w:r>
            <w:proofErr w:type="spellStart"/>
            <w:r>
              <w:t>венно</w:t>
            </w:r>
            <w:proofErr w:type="spellEnd"/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t>брадиаритмии</w:t>
            </w:r>
            <w:proofErr w:type="spellEnd"/>
            <w:r>
              <w:t xml:space="preserve"> с</w:t>
            </w:r>
          </w:p>
        </w:tc>
      </w:tr>
      <w:tr w:rsidR="006A0ADB" w:rsidTr="00F16716">
        <w:trPr>
          <w:trHeight w:val="22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</w:t>
            </w:r>
            <w:proofErr w:type="spellStart"/>
            <w:r>
              <w:t>Кетамин</w:t>
            </w:r>
            <w:proofErr w:type="spellEnd"/>
            <w:r>
              <w:t xml:space="preserve"> 1 мг/кг в/</w:t>
            </w:r>
            <w:proofErr w:type="spellStart"/>
            <w:r>
              <w:t>венно</w:t>
            </w:r>
            <w:proofErr w:type="spellEnd"/>
            <w:r>
              <w:t xml:space="preserve"> или </w:t>
            </w:r>
            <w:proofErr w:type="spellStart"/>
            <w:r>
              <w:t>Пропофол</w:t>
            </w:r>
            <w:proofErr w:type="spellEnd"/>
            <w:r>
              <w:t xml:space="preserve"> 2,0 - 2,5 мг/кг,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кардиогенным</w:t>
            </w:r>
            <w:proofErr w:type="gramEnd"/>
            <w:r>
              <w:t xml:space="preserve"> шоком,</w:t>
            </w:r>
          </w:p>
        </w:tc>
      </w:tr>
      <w:tr w:rsidR="006A0ADB" w:rsidTr="00F16716">
        <w:trPr>
          <w:trHeight w:val="235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по</w:t>
            </w:r>
            <w:proofErr w:type="gramEnd"/>
            <w:r>
              <w:t xml:space="preserve"> 40 мг каждые 10 секунд до эффекта (для бригад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требующей</w:t>
            </w:r>
            <w:proofErr w:type="gramEnd"/>
            <w:r>
              <w:t xml:space="preserve"> проведения</w:t>
            </w:r>
          </w:p>
        </w:tc>
      </w:tr>
      <w:tr w:rsidR="006A0ADB" w:rsidTr="00F16716">
        <w:trPr>
          <w:trHeight w:val="22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АиР</w:t>
            </w:r>
            <w:proofErr w:type="spellEnd"/>
            <w:r>
              <w:t>)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временной</w:t>
            </w:r>
            <w:proofErr w:type="gramEnd"/>
          </w:p>
        </w:tc>
      </w:tr>
      <w:tr w:rsidR="006A0ADB" w:rsidTr="00F16716">
        <w:trPr>
          <w:trHeight w:val="235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• Электроимпульсная терапия (выбор мощности заряда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proofErr w:type="gramStart"/>
            <w:r>
              <w:t>электрокардиостимуляции</w:t>
            </w:r>
            <w:proofErr w:type="spellEnd"/>
            <w:proofErr w:type="gramEnd"/>
          </w:p>
        </w:tc>
      </w:tr>
      <w:tr w:rsidR="006A0ADB" w:rsidTr="00F16716">
        <w:trPr>
          <w:trHeight w:val="21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в</w:t>
            </w:r>
            <w:proofErr w:type="gramEnd"/>
            <w:r>
              <w:t xml:space="preserve"> зависимости от вида аритмии, см. подраздел данного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0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раздела</w:t>
            </w:r>
            <w:proofErr w:type="gramEnd"/>
            <w:r>
              <w:t xml:space="preserve"> «</w:t>
            </w:r>
            <w:proofErr w:type="spellStart"/>
            <w:r>
              <w:t>Тахиаритмии</w:t>
            </w:r>
            <w:proofErr w:type="spellEnd"/>
            <w:r>
              <w:t>» стр. 47)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64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</w:t>
            </w:r>
            <w:proofErr w:type="spellStart"/>
            <w:r>
              <w:t>брадиаритмией</w:t>
            </w:r>
            <w:proofErr w:type="spellEnd"/>
            <w:r>
              <w:t xml:space="preserve"> без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• Не требует лечения на этапе оказания скорой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1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нарушений</w:t>
            </w:r>
            <w:proofErr w:type="gramEnd"/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медицинской</w:t>
            </w:r>
            <w:proofErr w:type="gramEnd"/>
            <w:r>
              <w:t xml:space="preserve"> помощи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1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гемодинамики</w:t>
            </w:r>
            <w:proofErr w:type="gramEnd"/>
            <w:r>
              <w:t xml:space="preserve"> и ЧСС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0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pt"/>
              </w:rPr>
              <w:t>&gt;40в</w:t>
            </w:r>
            <w:r>
              <w:t xml:space="preserve"> минуту</w:t>
            </w: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64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</w:t>
            </w:r>
            <w:proofErr w:type="spellStart"/>
            <w:r>
              <w:t>брадиаритмией</w:t>
            </w:r>
            <w:proofErr w:type="spellEnd"/>
            <w:r>
              <w:t xml:space="preserve"> без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Атропин 0,5 - </w:t>
            </w:r>
            <w:r>
              <w:rPr>
                <w:rStyle w:val="1pt"/>
              </w:rPr>
              <w:t>1мг</w:t>
            </w:r>
            <w:r>
              <w:t xml:space="preserve"> в/</w:t>
            </w:r>
            <w:proofErr w:type="spellStart"/>
            <w:r>
              <w:t>венно</w:t>
            </w:r>
            <w:proofErr w:type="spellEnd"/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2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нарушений</w:t>
            </w:r>
            <w:proofErr w:type="gramEnd"/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0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гемодинамики</w:t>
            </w:r>
            <w:proofErr w:type="gramEnd"/>
            <w:r>
              <w:t xml:space="preserve"> и ЧСС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1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pt"/>
              </w:rPr>
              <w:t>&lt;40в</w:t>
            </w:r>
            <w:r>
              <w:t xml:space="preserve"> минуту</w:t>
            </w: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54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</w:t>
            </w:r>
            <w:proofErr w:type="spellStart"/>
            <w:r>
              <w:t>брадиаритмией</w:t>
            </w:r>
            <w:proofErr w:type="spellEnd"/>
            <w:r>
              <w:t xml:space="preserve"> при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Атропин 0,5 - </w:t>
            </w:r>
            <w:r>
              <w:rPr>
                <w:rStyle w:val="1pt"/>
              </w:rPr>
              <w:t>1мг</w:t>
            </w:r>
            <w:r>
              <w:t xml:space="preserve"> в/</w:t>
            </w:r>
            <w:proofErr w:type="spellStart"/>
            <w:r>
              <w:t>венно</w:t>
            </w:r>
            <w:proofErr w:type="spellEnd"/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30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нарушениях</w:t>
            </w:r>
            <w:proofErr w:type="gramEnd"/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39"/>
              </w:rPr>
              <w:t>• Катетеризация вены или внутрикостный доступ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2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гемодинамики</w:t>
            </w:r>
            <w:proofErr w:type="gramEnd"/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При отсутствии эффекта от атропина и невозможности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16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применения</w:t>
            </w:r>
            <w:proofErr w:type="gramEnd"/>
            <w:r>
              <w:t xml:space="preserve"> временной </w:t>
            </w:r>
            <w:proofErr w:type="spellStart"/>
            <w:r>
              <w:t>кардиостимуляции</w:t>
            </w:r>
            <w:proofErr w:type="spellEnd"/>
            <w:r>
              <w:t>: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11"/>
          <w:jc w:val="center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- </w:t>
            </w:r>
            <w:proofErr w:type="spellStart"/>
            <w:r>
              <w:t>Допамин</w:t>
            </w:r>
            <w:proofErr w:type="spellEnd"/>
            <w:r>
              <w:t xml:space="preserve"> 200 мг в разведении Натрия хлорида 0,9% -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266"/>
        <w:gridCol w:w="4752"/>
        <w:gridCol w:w="2347"/>
      </w:tblGrid>
      <w:tr w:rsidR="006A0ADB" w:rsidTr="00F16716">
        <w:trPr>
          <w:trHeight w:val="68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250 мл в/</w:t>
            </w:r>
            <w:proofErr w:type="spellStart"/>
            <w:r>
              <w:t>венно</w:t>
            </w:r>
            <w:proofErr w:type="spellEnd"/>
            <w:r>
              <w:t xml:space="preserve"> </w:t>
            </w:r>
            <w:proofErr w:type="spellStart"/>
            <w:r>
              <w:t>капельно</w:t>
            </w:r>
            <w:proofErr w:type="spellEnd"/>
            <w:r>
              <w:t xml:space="preserve"> </w:t>
            </w:r>
            <w:r>
              <w:rPr>
                <w:rStyle w:val="1pt"/>
              </w:rPr>
              <w:t>5 -15</w:t>
            </w:r>
            <w:r>
              <w:t xml:space="preserve"> мкг/кг*мин (см. «Приложения 27, 28» стр. 278, 279) • Временная </w:t>
            </w:r>
            <w:proofErr w:type="spellStart"/>
            <w:r>
              <w:t>кардиостимуляция</w:t>
            </w:r>
            <w:proofErr w:type="spellEnd"/>
            <w:r>
              <w:t xml:space="preserve"> для бригад </w:t>
            </w:r>
            <w:proofErr w:type="spellStart"/>
            <w:r>
              <w:t>АиР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518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 отёком лёгких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См. подраздел данного раздела «Острая левожелудочковая недостаточность» стр. 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224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R57.0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Кардиогенный шок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proofErr w:type="spellStart"/>
            <w:r>
              <w:t>Пульсоксиметрия</w:t>
            </w:r>
            <w:proofErr w:type="spellEnd"/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t xml:space="preserve">Ингаляция кислорода при </w:t>
            </w:r>
            <w:r>
              <w:rPr>
                <w:lang w:val="en-US"/>
              </w:rPr>
              <w:t>SpO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proofErr w:type="gramStart"/>
            <w:r>
              <w:t>&lt; 90</w:t>
            </w:r>
            <w:proofErr w:type="gramEnd"/>
            <w:r>
              <w:t>%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r>
              <w:rPr>
                <w:rStyle w:val="400"/>
              </w:rPr>
              <w:t>Катетеризация вены или внутрикостный доступ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r>
              <w:t>Натрия хлорид 0,9% - 500 мл в/</w:t>
            </w:r>
            <w:proofErr w:type="spellStart"/>
            <w:r>
              <w:t>венно</w:t>
            </w:r>
            <w:proofErr w:type="spellEnd"/>
            <w:r>
              <w:t xml:space="preserve"> со скоростью 20 мл в минуту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При недостаточном эффекте: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proofErr w:type="spellStart"/>
            <w:r>
              <w:t>Норэпинефрин</w:t>
            </w:r>
            <w:proofErr w:type="spellEnd"/>
            <w:r>
              <w:t xml:space="preserve"> 16 мг в разведении Натрия хлорида 0,9% - 250 мл в/</w:t>
            </w:r>
            <w:proofErr w:type="spellStart"/>
            <w:r>
              <w:t>венно</w:t>
            </w:r>
            <w:proofErr w:type="spellEnd"/>
            <w:r>
              <w:t xml:space="preserve"> </w:t>
            </w:r>
            <w:proofErr w:type="spellStart"/>
            <w:r>
              <w:t>капельно</w:t>
            </w:r>
            <w:proofErr w:type="spellEnd"/>
            <w:r>
              <w:t xml:space="preserve"> 0,5 - 5 мкг/кг*мин (см. «Приложения 33, 34» стр. 284, 285)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Медицинская эвакуация в больницу. Транспортировка на 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При отказе от медицинской эвакуации в больницу - актив на «103» через 2 часа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 xml:space="preserve">При повторном отказе - актив в </w:t>
            </w:r>
            <w:proofErr w:type="spellStart"/>
            <w:r>
              <w:t>ОНМПВиДН</w:t>
            </w:r>
            <w:proofErr w:type="spellEnd"/>
          </w:p>
        </w:tc>
      </w:tr>
      <w:tr w:rsidR="006A0ADB" w:rsidTr="00F16716">
        <w:trPr>
          <w:trHeight w:val="1128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- при распространении инфаркта миокарда нижней стенки и </w:t>
            </w:r>
            <w:proofErr w:type="spellStart"/>
            <w:r>
              <w:t>задне</w:t>
            </w:r>
            <w:proofErr w:type="spellEnd"/>
            <w:r>
              <w:t>- базальной локализации на правый желудочек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</w:pPr>
            <w:r>
              <w:t>- Натрия хлорида 0,9% - 500 мл в/</w:t>
            </w:r>
            <w:proofErr w:type="spellStart"/>
            <w:r>
              <w:t>венно</w:t>
            </w:r>
            <w:proofErr w:type="spellEnd"/>
            <w:r>
              <w:t xml:space="preserve"> </w:t>
            </w:r>
            <w:proofErr w:type="spellStart"/>
            <w:r>
              <w:t>капельно</w:t>
            </w:r>
            <w:proofErr w:type="spellEnd"/>
            <w:r>
              <w:t xml:space="preserve"> быстро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137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lang w:val="en-US"/>
              </w:rPr>
              <w:t>I20.0 I21.9 I22.9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Острый коронарный синдром</w:t>
            </w:r>
            <w:r>
              <w:rPr>
                <w:rStyle w:val="a4"/>
              </w:rPr>
              <w:t xml:space="preserve"> без подъёма сегмента </w:t>
            </w:r>
            <w:r>
              <w:rPr>
                <w:rStyle w:val="a4"/>
                <w:lang w:val="en-US"/>
              </w:rPr>
              <w:t>ST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1pt"/>
              </w:rPr>
              <w:t>•ЭКГ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t>ЭКГ - мониторинг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proofErr w:type="spellStart"/>
            <w:r>
              <w:t>Пульсоксиметрия</w:t>
            </w:r>
            <w:proofErr w:type="spellEnd"/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t xml:space="preserve">Ингаляция кислорода при </w:t>
            </w:r>
            <w:r>
              <w:rPr>
                <w:lang w:val="en-US"/>
              </w:rPr>
              <w:t>SpO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proofErr w:type="gramStart"/>
            <w:r>
              <w:t>&lt; 90</w:t>
            </w:r>
            <w:proofErr w:type="gramEnd"/>
            <w:r>
              <w:t>%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- Ацетилсалициловая кислота 250 мг разжевать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Медицинская эвакуация в больницу. Транспортировка на 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При отказе от медицинской эвакуации в больницу - актив на «103» через 2 часа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 xml:space="preserve">При повторном отказе - актив в </w:t>
            </w:r>
            <w:proofErr w:type="spellStart"/>
            <w:r>
              <w:rPr>
                <w:rStyle w:val="400"/>
              </w:rPr>
              <w:t>ОНМПВиДН</w:t>
            </w:r>
            <w:proofErr w:type="spellEnd"/>
          </w:p>
        </w:tc>
      </w:tr>
      <w:tr w:rsidR="006A0ADB" w:rsidTr="00F16716">
        <w:trPr>
          <w:trHeight w:val="912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 при ангинозной боли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- Нитроглицерин спрей 0,4 мг спрей или </w:t>
            </w:r>
            <w:proofErr w:type="spellStart"/>
            <w:r>
              <w:t>Изосорбид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 1,25 мг спрей 1 - 2 дозы распылить в полости рта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261"/>
        <w:gridCol w:w="4747"/>
        <w:gridCol w:w="2347"/>
      </w:tblGrid>
      <w:tr w:rsidR="006A0ADB" w:rsidTr="00F16716">
        <w:trPr>
          <w:trHeight w:val="3581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При отсутствии эффекта: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410"/>
              </w:rPr>
              <w:t>• Катетеризация вены или внутрикостный доступ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 10 мг или Нитроглицерин 10 мг в разведении Натрия хлорида 0,9% - 250 мл в/</w:t>
            </w:r>
            <w:proofErr w:type="spellStart"/>
            <w:r>
              <w:t>венно</w:t>
            </w:r>
            <w:proofErr w:type="spellEnd"/>
            <w:r>
              <w:t xml:space="preserve"> со скоростью 8 - 80 кап</w:t>
            </w:r>
            <w:proofErr w:type="gramStart"/>
            <w:r>
              <w:t>. в</w:t>
            </w:r>
            <w:proofErr w:type="gramEnd"/>
            <w:r>
              <w:t xml:space="preserve"> мин.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(</w:t>
            </w:r>
            <w:proofErr w:type="gramStart"/>
            <w:r>
              <w:t>см.</w:t>
            </w:r>
            <w:proofErr w:type="gramEnd"/>
            <w:r>
              <w:t xml:space="preserve"> «Приложение 39» стр. 290) При неэффективности нитратов: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r>
              <w:t>Морфин до 10 мг в/</w:t>
            </w:r>
            <w:proofErr w:type="spellStart"/>
            <w:r>
              <w:t>венно</w:t>
            </w:r>
            <w:proofErr w:type="spellEnd"/>
            <w:r>
              <w:t xml:space="preserve"> дробно в минимально эффективной дозе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r>
              <w:t xml:space="preserve">Гепарин натрия 5000 </w:t>
            </w:r>
            <w:r>
              <w:rPr>
                <w:lang w:val="en-US"/>
              </w:rPr>
              <w:t>ME</w:t>
            </w:r>
            <w:r w:rsidRPr="009B0B0A">
              <w:t xml:space="preserve"> </w:t>
            </w:r>
            <w:r>
              <w:t>в/</w:t>
            </w:r>
            <w:proofErr w:type="spellStart"/>
            <w:r>
              <w:t>венно</w:t>
            </w:r>
            <w:proofErr w:type="spellEnd"/>
            <w:r>
              <w:t xml:space="preserve"> или </w:t>
            </w:r>
            <w:proofErr w:type="spellStart"/>
            <w:r>
              <w:t>Эноксапарин</w:t>
            </w:r>
            <w:proofErr w:type="spellEnd"/>
            <w:r>
              <w:t xml:space="preserve"> натрия 1 мг/кг подкожно (при невозможности в течении 90 минут медицинской эвакуации больного в больницу и давностью боли менее 3 часов) </w:t>
            </w:r>
            <w:r>
              <w:rPr>
                <w:rStyle w:val="a4"/>
              </w:rPr>
              <w:t>Противопоказано введение Гепарина при анемии, высоком риске развития и диагностированном кровотечении!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677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- при нарушениях гемодинамики или аритмиях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См. подраздел данного раздела «Острый инфаркт миокарда с подъёмом сегмента </w:t>
            </w:r>
            <w:r>
              <w:rPr>
                <w:lang w:val="en-US"/>
              </w:rPr>
              <w:t>ST</w:t>
            </w:r>
            <w:r w:rsidRPr="009B0B0A">
              <w:t xml:space="preserve"> </w:t>
            </w:r>
            <w:proofErr w:type="spellStart"/>
            <w:r>
              <w:t>осложненный</w:t>
            </w:r>
            <w:proofErr w:type="spellEnd"/>
            <w:r>
              <w:t>» стр. 54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26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I26.9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Тромбоэмболия </w:t>
            </w:r>
            <w:proofErr w:type="spellStart"/>
            <w:r>
              <w:t>легочной</w:t>
            </w:r>
            <w:proofErr w:type="spellEnd"/>
            <w:r>
              <w:t xml:space="preserve"> артерии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66"/>
              </w:tabs>
              <w:spacing w:line="221" w:lineRule="exact"/>
              <w:jc w:val="both"/>
            </w:pPr>
            <w:r>
              <w:t>ЭКГ (ЭКП)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70"/>
              </w:tabs>
              <w:spacing w:line="221" w:lineRule="exact"/>
              <w:ind w:left="60"/>
            </w:pPr>
            <w:r>
              <w:t xml:space="preserve">Оксигенотерапия: от ингаляции через маску до ВВЛ и ИВЛ в зависимости от сатурации (целевой уровень </w:t>
            </w:r>
            <w:proofErr w:type="spellStart"/>
            <w:r>
              <w:rPr>
                <w:lang w:val="en-US"/>
              </w:rPr>
              <w:t>SpO</w:t>
            </w:r>
            <w:proofErr w:type="spellEnd"/>
            <w:proofErr w:type="gramStart"/>
            <w:r w:rsidRPr="009B0B0A">
              <w:rPr>
                <w:vertAlign w:val="subscript"/>
              </w:rPr>
              <w:t>2</w:t>
            </w:r>
            <w:r w:rsidRPr="009B0B0A">
              <w:t xml:space="preserve"> </w:t>
            </w:r>
            <w:r>
              <w:t>&gt;</w:t>
            </w:r>
            <w:proofErr w:type="gramEnd"/>
            <w:r>
              <w:t xml:space="preserve"> 90%)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- Гепарин натрия 5000 </w:t>
            </w:r>
            <w:r>
              <w:rPr>
                <w:lang w:val="en-US"/>
              </w:rPr>
              <w:t>ME</w:t>
            </w:r>
            <w:r w:rsidRPr="009B0B0A">
              <w:t xml:space="preserve"> </w:t>
            </w:r>
            <w:r>
              <w:t>в/</w:t>
            </w:r>
            <w:proofErr w:type="spellStart"/>
            <w:r>
              <w:t>венно</w:t>
            </w:r>
            <w:proofErr w:type="spellEnd"/>
            <w:r>
              <w:t xml:space="preserve"> или </w:t>
            </w:r>
            <w:proofErr w:type="spellStart"/>
            <w:r>
              <w:t>Эноксапарин</w:t>
            </w:r>
            <w:proofErr w:type="spellEnd"/>
            <w:r>
              <w:t xml:space="preserve"> натрия 1 мг/кг подкожно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Медицинская эвакуация в больницу. Транспортировка на 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При отказе от медицинской эвакуации в больницу - актив на «103» через 2 часа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 xml:space="preserve">При повторном отказе - актив в </w:t>
            </w:r>
            <w:proofErr w:type="spellStart"/>
            <w:r>
              <w:rPr>
                <w:rStyle w:val="410"/>
              </w:rPr>
              <w:t>ОНМПВиДН</w:t>
            </w:r>
            <w:proofErr w:type="spellEnd"/>
          </w:p>
        </w:tc>
      </w:tr>
    </w:tbl>
    <w:p w:rsidR="006A0ADB" w:rsidRDefault="006A0ADB" w:rsidP="006A0A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261"/>
        <w:gridCol w:w="4757"/>
        <w:gridCol w:w="2347"/>
      </w:tblGrid>
      <w:tr w:rsidR="006A0ADB" w:rsidTr="00F16716">
        <w:trPr>
          <w:trHeight w:val="46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- при развитии шока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См. подраздел данного раздела «Кардиогенный шок» стр. 55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0ADB" w:rsidTr="00F16716">
        <w:trPr>
          <w:trHeight w:val="3134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I71.0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Расслаивающая аневризма аорты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t>ЭКГ (ЭКП)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rPr>
                <w:rStyle w:val="42"/>
              </w:rPr>
              <w:t>Катетеризация вены или внутрикостный доступ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80"/>
              </w:tabs>
              <w:spacing w:line="221" w:lineRule="exact"/>
              <w:jc w:val="both"/>
            </w:pPr>
            <w:r>
              <w:t xml:space="preserve">Поддержание медикаментозной гипотонии (САД на уровне не выше 90 мм рт. ст. при отсутствии признаков </w:t>
            </w:r>
            <w:proofErr w:type="spellStart"/>
            <w:r>
              <w:t>гипоперфузии</w:t>
            </w:r>
            <w:proofErr w:type="spellEnd"/>
            <w:r>
              <w:t>):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 10 мг или Нитроглицерин 10 мг в разведении Натрия хлорида 0,9% - 250 мл в/</w:t>
            </w:r>
            <w:proofErr w:type="spellStart"/>
            <w:r>
              <w:t>венно</w:t>
            </w:r>
            <w:proofErr w:type="spellEnd"/>
            <w:r>
              <w:t xml:space="preserve"> со скоростью 8 - 80 кап</w:t>
            </w:r>
            <w:proofErr w:type="gramStart"/>
            <w:r>
              <w:t>. в</w:t>
            </w:r>
            <w:proofErr w:type="gramEnd"/>
            <w:r>
              <w:t xml:space="preserve"> мин или </w:t>
            </w:r>
            <w:proofErr w:type="spellStart"/>
            <w:r>
              <w:rPr>
                <w:rStyle w:val="42"/>
              </w:rPr>
              <w:t>Азаметония</w:t>
            </w:r>
            <w:proofErr w:type="spellEnd"/>
            <w:r>
              <w:rPr>
                <w:rStyle w:val="42"/>
              </w:rPr>
              <w:t xml:space="preserve"> бромид </w:t>
            </w:r>
            <w:r>
              <w:t xml:space="preserve">1 - 2,5 мг (для бригад </w:t>
            </w:r>
            <w:proofErr w:type="spellStart"/>
            <w:r>
              <w:t>АиР</w:t>
            </w:r>
            <w:proofErr w:type="spellEnd"/>
            <w:r>
              <w:t>) в разведении Натрия хлорида 0,9% - 20 мл в/</w:t>
            </w:r>
            <w:proofErr w:type="spellStart"/>
            <w:r>
              <w:t>венно</w:t>
            </w:r>
            <w:proofErr w:type="spellEnd"/>
            <w:r>
              <w:t xml:space="preserve"> медленно</w:t>
            </w:r>
          </w:p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(</w:t>
            </w:r>
            <w:proofErr w:type="gramStart"/>
            <w:r>
              <w:t>см.</w:t>
            </w:r>
            <w:proofErr w:type="gramEnd"/>
            <w:r>
              <w:t xml:space="preserve"> «Приложение 39» стр. 290)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proofErr w:type="spellStart"/>
            <w:r>
              <w:t>Эсмолол</w:t>
            </w:r>
            <w:proofErr w:type="spellEnd"/>
            <w:r>
              <w:t xml:space="preserve"> 0,5 мг/кг (для бригад </w:t>
            </w:r>
            <w:proofErr w:type="spellStart"/>
            <w:r>
              <w:t>АиР</w:t>
            </w:r>
            <w:proofErr w:type="spellEnd"/>
            <w:r>
              <w:t xml:space="preserve">) до достижения эффекта под постоянным контролем АД или </w:t>
            </w:r>
            <w:proofErr w:type="spellStart"/>
            <w:r>
              <w:t>Метопролол</w:t>
            </w:r>
            <w:proofErr w:type="spellEnd"/>
            <w:r>
              <w:t xml:space="preserve"> 5 - 15 мг в/</w:t>
            </w:r>
            <w:proofErr w:type="spellStart"/>
            <w:r>
              <w:t>венно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Медицинская эвакуация в больницу. Транспортировка на носилках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При отказе от медицинской эвакуации в больницу - актив на «103» через 2 часа</w:t>
            </w:r>
          </w:p>
          <w:p w:rsidR="006A0ADB" w:rsidRDefault="006A0ADB" w:rsidP="006A0ADB">
            <w:pPr>
              <w:pStyle w:val="53"/>
              <w:framePr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 xml:space="preserve">При повторном отказе - актив в </w:t>
            </w:r>
            <w:proofErr w:type="spellStart"/>
            <w:r>
              <w:rPr>
                <w:rStyle w:val="42"/>
              </w:rPr>
              <w:t>ОНМПВиДН</w:t>
            </w:r>
            <w:proofErr w:type="spellEnd"/>
          </w:p>
        </w:tc>
      </w:tr>
      <w:tr w:rsidR="006A0ADB" w:rsidTr="00F16716">
        <w:trPr>
          <w:trHeight w:val="45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- при боли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- Морфин до 10 мг в/</w:t>
            </w:r>
            <w:proofErr w:type="spellStart"/>
            <w:r>
              <w:t>венно</w:t>
            </w:r>
            <w:proofErr w:type="spellEnd"/>
            <w:r>
              <w:t>, дробно в минимально эффективной дозе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</w:tr>
      <w:tr w:rsidR="006A0ADB" w:rsidTr="00F16716">
        <w:trPr>
          <w:trHeight w:val="2698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- при шоке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pStyle w:val="53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См. раздел «Анестезиология и реаниматология» (Геморрагический шок) стр. 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DB" w:rsidRDefault="006A0ADB" w:rsidP="00F1671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6F34" w:rsidRDefault="00726F34"/>
    <w:p w:rsidR="00690114" w:rsidRDefault="00690114"/>
    <w:p w:rsidR="00690114" w:rsidRDefault="00690114"/>
    <w:p w:rsidR="00690114" w:rsidRDefault="00690114"/>
    <w:p w:rsidR="00690114" w:rsidRDefault="00690114"/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Кардиогенный шок – это крайняя степень проявления острой сердечной недостаточности, характеризующаяся критическим снижением сократительной способности миокарда и перфузии в тканях. Симптомы шока: падение АД, тахикардия, одышка, признаки централизации кровообращения (бледность, уменьшение кожной температуры, появление застойных пятен), нарушение сознания. Диагноз ставится на основании клинической картины, результатов ЭКГ, тонометрии. Цель лечения – стабилизация гемодинамики, восстановление сердечного ритма. В рамках неотложной терапии используются бета-блокаторы,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кардиотоники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 наркотические анальгетики, оксигенотерапия.</w:t>
      </w: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  <w:t>Общие сведения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Кардиогенный шок (КШ) – острое патологическое состояние, при котором сердечно-сосудистая система оказывается неспособной обеспечить </w:t>
      </w: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адекватный кровоток. Необходимый уровень перфузии временно достигается за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счет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истощаемых резервов организма, после чего наступает фаза декомпенсации. Состояние относится к IV классу </w:t>
      </w:r>
      <w:hyperlink r:id="rId5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сердечной недостаточности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 (наиболее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тяжелая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форма нарушения сердечной деятельности), летальность достигает 60-100%. Кардиогенный шок чаще регистрируется в странах с высокими показателями кардиоваскулярной патологии, слабо развитой профилактической медициной, отсутствием высокотехнологичной медпомощи.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Диагностика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Диагностика осуществляется на основании данных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физикального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 лабораторного и инструментального обследования. При осмотре больного </w:t>
      </w:r>
      <w:hyperlink r:id="rId6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кардиолог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или реаниматолог отмечает внешние признаки заболевания (бледность, потливость, мраморность кожи), оценивает состояние сознания. Объективные диагностические мероприятия включают: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Физикальное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обследование. При тонометрии определяется снижение уровня АД ниже 90/50 мм рт. ст., пульсовый показатель менее 20 мм рт. ст. На начальной стадии болезни гипотония может отсутствовать, что обусловлено включением компенсаторных механизмов. Сердечные тоны глухие, в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выслушиваются влажные мелкопузырчатые хрипы.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Электрокардиография. </w:t>
      </w:r>
      <w:hyperlink r:id="rId7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ЭКГ в 12 отведениях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выявляет характерные признаки инфаркта миокарда: снижение амплитуды зубца R, смещение сегмента S-T, отрицательный зубец T. Могут отмечаться признаки </w:t>
      </w:r>
      <w:hyperlink r:id="rId8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экстрасистолии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 атриовентрикулярной блокады.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Лабораторные исследования. Оценивают концентрацию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тропонина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электролитов,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креатинина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 мочевины, глюкозы,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печеночных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ферментов. Уровень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тропонинов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I и T повышается уже в первые часы ОИМ. Признак развивающейся почечной недостаточности - увеличение концентрации натрия, мочевины и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креатинина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плазме. Активность ферментов печени увеличивается при реакции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гепатобилиарной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системы.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При проведении диагностики следует отличать кардиогенный шок от расслаивающей аневризмы аорты,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вазовагальных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синкопе. При расслоении аорты боль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иррадиирует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вдоль позвоночника, сохраняется на протяжении нескольких дней, носит волнообразный характер. При синкопе отсутствуют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серьезные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изменения на ЭКГ, в анамнезе - болевое воздействие или психологический стресс.</w:t>
      </w:r>
    </w:p>
    <w:p w:rsidR="00690114" w:rsidRPr="006308E8" w:rsidRDefault="00690114" w:rsidP="006308E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 – острая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легочная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недостаточность, связанная с массивным выходом транссудата из капилляров в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легочную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ткань, что приводит к инфильтрации альвеол и резкому нарушению газообмена в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проявляется одышкой в покое, чувством стеснения в груди, удушьем, </w:t>
      </w:r>
      <w:r w:rsidRPr="006308E8">
        <w:rPr>
          <w:rFonts w:ascii="Times New Roman" w:hAnsi="Times New Roman" w:cs="Times New Roman"/>
          <w:sz w:val="28"/>
          <w:szCs w:val="28"/>
        </w:rPr>
        <w:lastRenderedPageBreak/>
        <w:t xml:space="preserve">цианозом, кашлем с пенистой кровянистой мокротой, клокочущим дыханием. Диагностика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предполагает проведение аускультации, рентгенографии, ЭКГ,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. Лечение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требует проведения интенсивной терапии, включающей оксигенотерапию, введение наркотических анальгетиков, седативных, мочегонных, гипотензивных средств, сердечных гликозидов, </w:t>
      </w:r>
      <w:proofErr w:type="spellStart"/>
      <w:proofErr w:type="gramStart"/>
      <w:r w:rsidRPr="006308E8">
        <w:rPr>
          <w:rFonts w:ascii="Times New Roman" w:hAnsi="Times New Roman" w:cs="Times New Roman"/>
          <w:sz w:val="28"/>
          <w:szCs w:val="28"/>
        </w:rPr>
        <w:t>нитратов,белковы</w:t>
      </w:r>
      <w:proofErr w:type="spellEnd"/>
      <w:proofErr w:type="gramEnd"/>
      <w:r w:rsidRPr="006308E8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Pr="006308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Диагностика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Кроме оценки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физикальных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данных, в диагностике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отека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крайне важны показатели лабораторных и инструментальных исследований. Все исследования выполняются в кратчайшие сроки, иногда параллельно с оказанием неотложной помощи: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Исследование газов крови. При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отеке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характеризуется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определенной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динамикой: на начальном этапе отмечается умеренная гипокапния; затем по мере прогрессирования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отека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PaO2 и PaCO2 снижается; на поздней стадии отмечается увеличение PaCO2 и снижение PaO2. Показатели КОС крови свидетельствуют о респираторном алкалозе. Измерение ЦВД при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отеке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показывает его увеличение до 12 см. вод. ст. и более.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Биохимический скрининг. С целью дифференциации причин, приведших к отеку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проводится биохимическое исследование показателей крови (КФК-МВ,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кардиоспецифических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тропонинов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мочевины, общего белка и альбуминов,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креатинина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печеночных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проб,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коагулограммы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 др.).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ЭКГ и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ЭхоКГ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 На электрокардиограмме при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отеке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часто выявляются признаки гипертрофии левого желудочка, ишемия миокарда, различные аритмии. По данным УЗИ сердца визуализируются зоны гипокинезии миокарда, свидетельствующие о снижении сократимости левого желудочка; фракция выброса снижена, конечный диастолический объем увеличен.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Рентгенография органов грудной клетки. Выявляет расширение границ сердца и корней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При альвеолярном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отеке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центральных отделах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выявляется однородное симметричное затемнение в форме бабочки; реже - очаговые изменения. Возможно наличие плеврального выпота умеренного или большого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объема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Катетеризация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легочной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артерии. Позволяет провести дифференциальную диагностику между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некардиогенным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 кардиогенным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отеком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легких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690114" w:rsidRPr="006308E8" w:rsidRDefault="00690114" w:rsidP="006308E8">
      <w:pPr>
        <w:shd w:val="clear" w:color="auto" w:fill="FFFFFF" w:themeFill="background1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Коллапс – остро развивающаяся сосудистая недостаточность, сопровождающаяся снижением тонуса кровеносного русла и относительным уменьшением ОЦК. Проявляется резким ухудшением состояния, </w:t>
      </w: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головокружением, тахикардией, гипотонией. В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тяжелых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случаях возможна утрата сознания. Диагностируется на основании клинических данных и результатов тонометрии по методу Короткова. Специфическое лечение включает кордиамин или кофеин под кожу,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инфузии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кристаллоидов, лежачее положение с приподнятым ножным концом. После восстановления сознания показана госпитализация для проведения дифференциальной диагностики и определения причин патологического состояния.</w:t>
      </w: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  <w:t>Диагностика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Диагностику коллапса осуществляет медицинский работник, первым оказавшийся на месте происшествия: в ОРИТ – врач анестезиолог-реаниматолог, в терапевтическом стационаре – </w:t>
      </w:r>
      <w:hyperlink r:id="rId9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терапевт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(</w:t>
      </w:r>
      <w:hyperlink r:id="rId10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кардиолог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 гастроэнтеролог, </w:t>
      </w:r>
      <w:hyperlink r:id="rId11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нефролог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и др.), в хирургическом отделении – </w:t>
      </w:r>
      <w:hyperlink r:id="rId12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хирург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 Если патология развилась вне ЛПУ, предварительный диагноз выставляет бригада скорой медицинской помощи по данным осмотра. Дополнительные методы назначают в лечебном учреждении с целью дифференциальной диагностики. Коллапс отличают от </w:t>
      </w:r>
      <w:hyperlink r:id="rId13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комы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любой этиологии, </w:t>
      </w:r>
      <w:hyperlink r:id="rId14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обморока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 шока. Используют следующие методики: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Физикальное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 Врач обнаруживает клинические признаки гипотонии, отсутствия или угнетения сознания, сохраняющиеся в течение 2-5 и более минут. Меньшее время бессознательного состояния с его последующим восстановлением характерно для обморока. По результатам тонометрии АД ниже 90/50. Признаки травмы головы, в том числе очаговая симптоматика, отсутствуют.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Аппаратное. Производится после стабилизации гемодинамики для определения причин коллапса. Показано проведение </w:t>
      </w:r>
      <w:hyperlink r:id="rId15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КТ головы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(опухоли, очаговые воспалительные процессы), </w:t>
      </w:r>
      <w:hyperlink r:id="rId16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 xml:space="preserve">КТ брюшной </w:t>
        </w:r>
        <w:bookmarkStart w:id="0" w:name="_GoBack"/>
        <w:bookmarkEnd w:id="0"/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полости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(</w:t>
      </w:r>
      <w:hyperlink r:id="rId17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панкреатит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 </w:t>
      </w:r>
      <w:hyperlink r:id="rId18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желчнокаменная болезнь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 механические повреждения). При наличии коронарных болей выполняется </w:t>
      </w:r>
      <w:hyperlink r:id="rId19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УЗИ сердца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 (расширение камер,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врожденные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пороки), </w:t>
      </w:r>
      <w:hyperlink r:id="rId20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электрокардиография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 (признаки ишемии, инфаркта миокарда). Подозрение на сосудистые нарушения подтверждают с помощью цветного </w:t>
      </w:r>
      <w:hyperlink r:id="rId21" w:history="1">
        <w:r w:rsidRPr="006308E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ru-RU" w:eastAsia="en-US"/>
          </w:rPr>
          <w:t>допплеровского картирования</w:t>
        </w:r>
      </w:hyperlink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 позволяющего установить степень проходимости артерий и венозных сосудов.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Лабораторное. В ходе лабораторного обследования определяют уровень сахара в крови для исключения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гипо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или гипергликемии. Обнаруживается снижение концентрации гемоглобина. Воспалительные процессы приводят к увеличению СОЭ, выраженному лейкоцитозу, иногда – повышению концентрации C-реактивного белка. При длительной гипотонии возможно смещение водородного показателя в кислую сторону, снижение концентрации электролитов в плазме.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bookmarkStart w:id="1" w:name="h2_18"/>
      <w:bookmarkEnd w:id="1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Неотложная помощь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Пациента в состоянии коллапса укладывают на горизонтальную поверхность со слегка приподнятыми ногами. При рвоте голову поворачивают так, чтобы отделяемое свободно стекало наружу, а не попадало в дыхательные пути. ВДП очищают двумя пальцами,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обернутыми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марлевым тампоном или чистой тканевой салфеткой. Перечень дальнейших терапевтических мероприятий зависит от этапа коллапса: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Стадия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симпатотонии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 Показаны процедуры, направленные на купирование сосудистого спазма. Внутримышечно вводят папаверин, дибазол, но-шпу. Для предотвращения гипотонии и стабилизации гемодинамики используют стероидные гормоны (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дексаметазон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 преднизолон). Рекомендована постановка периферического венозного катетера, контроль артериального давления и общего состояния пациента.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Ваготония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 и паралитическая стадия. Для восстановления ОЦК проводят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инфузии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кристаллоидных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растворов, в которые при необходимости добавляют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кардиотонические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средства. Для профилактики аспирации желудочного содержимого на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догоспитальном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этапе пациенту устанавливают воздуховод или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ларингеальную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маску. Однократно вводят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глюкокортикостероиды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дозе, соответствующей возрасту больного, кордиамин, кофеин. Патологическое дыхание является показанием для перевода на ИВЛ.</w:t>
      </w:r>
    </w:p>
    <w:p w:rsidR="00690114" w:rsidRPr="006308E8" w:rsidRDefault="00690114" w:rsidP="006308E8">
      <w:pPr>
        <w:shd w:val="clear" w:color="auto" w:fill="FFFFFF" w:themeFill="background1"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Госпитализация осуществляется в реанимационное отделение ближайшего профильного ЛПУ. В стационаре продолжаются лечебные мероприятия, назначается обследование, в ходе которого определяются причины патологии. Обеспечивается поддержка жизненно-важных функций организма: дыхания, сердечной деятельности, работы почек. Проводится терапия, направленная на устранение причин </w:t>
      </w:r>
      <w:proofErr w:type="spellStart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коллаптоидного</w:t>
      </w:r>
      <w:proofErr w:type="spellEnd"/>
      <w:r w:rsidRPr="006308E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приступа.</w:t>
      </w:r>
    </w:p>
    <w:p w:rsidR="00690114" w:rsidRPr="006308E8" w:rsidRDefault="00690114" w:rsidP="006308E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90114" w:rsidRPr="0063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8EC"/>
    <w:multiLevelType w:val="multilevel"/>
    <w:tmpl w:val="36781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F4E97"/>
    <w:multiLevelType w:val="multilevel"/>
    <w:tmpl w:val="53DA6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82F75"/>
    <w:multiLevelType w:val="multilevel"/>
    <w:tmpl w:val="98463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670E00"/>
    <w:multiLevelType w:val="multilevel"/>
    <w:tmpl w:val="A148C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9212B7"/>
    <w:multiLevelType w:val="multilevel"/>
    <w:tmpl w:val="46B4B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80D41"/>
    <w:multiLevelType w:val="multilevel"/>
    <w:tmpl w:val="6172E5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3D16DA"/>
    <w:multiLevelType w:val="multilevel"/>
    <w:tmpl w:val="DDD6F9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AD6D2F"/>
    <w:multiLevelType w:val="multilevel"/>
    <w:tmpl w:val="ED8EF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E24622"/>
    <w:multiLevelType w:val="multilevel"/>
    <w:tmpl w:val="88547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416432"/>
    <w:multiLevelType w:val="multilevel"/>
    <w:tmpl w:val="33304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DC736F"/>
    <w:multiLevelType w:val="multilevel"/>
    <w:tmpl w:val="7E6C5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282131"/>
    <w:multiLevelType w:val="multilevel"/>
    <w:tmpl w:val="09461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B4461D"/>
    <w:multiLevelType w:val="multilevel"/>
    <w:tmpl w:val="13BC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13436"/>
    <w:multiLevelType w:val="multilevel"/>
    <w:tmpl w:val="96E65E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841C37"/>
    <w:multiLevelType w:val="multilevel"/>
    <w:tmpl w:val="25021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1F5CCA"/>
    <w:multiLevelType w:val="multilevel"/>
    <w:tmpl w:val="04D6F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655EBE"/>
    <w:multiLevelType w:val="multilevel"/>
    <w:tmpl w:val="B3E4C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BF12F4"/>
    <w:multiLevelType w:val="multilevel"/>
    <w:tmpl w:val="A8AC7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0B6988"/>
    <w:multiLevelType w:val="multilevel"/>
    <w:tmpl w:val="B3E01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DE15A4"/>
    <w:multiLevelType w:val="multilevel"/>
    <w:tmpl w:val="BE94A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31015E"/>
    <w:multiLevelType w:val="multilevel"/>
    <w:tmpl w:val="3CC6FD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DC7D74"/>
    <w:multiLevelType w:val="multilevel"/>
    <w:tmpl w:val="40428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F937DE"/>
    <w:multiLevelType w:val="multilevel"/>
    <w:tmpl w:val="FF4A872C"/>
    <w:lvl w:ilvl="0">
      <w:start w:val="5"/>
      <w:numFmt w:val="decimal"/>
      <w:lvlText w:val="1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F33784"/>
    <w:multiLevelType w:val="multilevel"/>
    <w:tmpl w:val="1780D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1A747B"/>
    <w:multiLevelType w:val="multilevel"/>
    <w:tmpl w:val="C4102B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EA4B36"/>
    <w:multiLevelType w:val="multilevel"/>
    <w:tmpl w:val="298058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2C2D48"/>
    <w:multiLevelType w:val="multilevel"/>
    <w:tmpl w:val="A2CCD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533326"/>
    <w:multiLevelType w:val="multilevel"/>
    <w:tmpl w:val="0D70C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2258E0"/>
    <w:multiLevelType w:val="multilevel"/>
    <w:tmpl w:val="BFD61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875589"/>
    <w:multiLevelType w:val="multilevel"/>
    <w:tmpl w:val="7A163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0036E0"/>
    <w:multiLevelType w:val="multilevel"/>
    <w:tmpl w:val="C67631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CE0C58"/>
    <w:multiLevelType w:val="multilevel"/>
    <w:tmpl w:val="703075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B03B92"/>
    <w:multiLevelType w:val="multilevel"/>
    <w:tmpl w:val="1DA24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D84A67"/>
    <w:multiLevelType w:val="multilevel"/>
    <w:tmpl w:val="41CA3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D44193"/>
    <w:multiLevelType w:val="multilevel"/>
    <w:tmpl w:val="C4884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895A61"/>
    <w:multiLevelType w:val="multilevel"/>
    <w:tmpl w:val="21C61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0437C2"/>
    <w:multiLevelType w:val="multilevel"/>
    <w:tmpl w:val="7FE055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AE6556"/>
    <w:multiLevelType w:val="multilevel"/>
    <w:tmpl w:val="D8F81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AF2C86"/>
    <w:multiLevelType w:val="multilevel"/>
    <w:tmpl w:val="79925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185A09"/>
    <w:multiLevelType w:val="multilevel"/>
    <w:tmpl w:val="83FE2E3E"/>
    <w:lvl w:ilvl="0">
      <w:start w:val="1"/>
      <w:numFmt w:val="decimal"/>
      <w:lvlText w:val="14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903F32"/>
    <w:multiLevelType w:val="multilevel"/>
    <w:tmpl w:val="43348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335B28"/>
    <w:multiLevelType w:val="multilevel"/>
    <w:tmpl w:val="A628F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0359E1"/>
    <w:multiLevelType w:val="multilevel"/>
    <w:tmpl w:val="AF0CC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33713B"/>
    <w:multiLevelType w:val="multilevel"/>
    <w:tmpl w:val="53184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2E45FF"/>
    <w:multiLevelType w:val="multilevel"/>
    <w:tmpl w:val="FED0FF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804738"/>
    <w:multiLevelType w:val="multilevel"/>
    <w:tmpl w:val="DC289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E92132"/>
    <w:multiLevelType w:val="multilevel"/>
    <w:tmpl w:val="65CA6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FAF50E1"/>
    <w:multiLevelType w:val="multilevel"/>
    <w:tmpl w:val="41BAC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FCF14C8"/>
    <w:multiLevelType w:val="multilevel"/>
    <w:tmpl w:val="D4C87B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F42715"/>
    <w:multiLevelType w:val="multilevel"/>
    <w:tmpl w:val="18306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6F23EB"/>
    <w:multiLevelType w:val="multilevel"/>
    <w:tmpl w:val="46885C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F77C13"/>
    <w:multiLevelType w:val="multilevel"/>
    <w:tmpl w:val="6D641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F42DB4"/>
    <w:multiLevelType w:val="multilevel"/>
    <w:tmpl w:val="3544D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6"/>
  </w:num>
  <w:num w:numId="3">
    <w:abstractNumId w:val="10"/>
  </w:num>
  <w:num w:numId="4">
    <w:abstractNumId w:val="25"/>
  </w:num>
  <w:num w:numId="5">
    <w:abstractNumId w:val="12"/>
  </w:num>
  <w:num w:numId="6">
    <w:abstractNumId w:val="2"/>
  </w:num>
  <w:num w:numId="7">
    <w:abstractNumId w:val="4"/>
  </w:num>
  <w:num w:numId="8">
    <w:abstractNumId w:val="44"/>
  </w:num>
  <w:num w:numId="9">
    <w:abstractNumId w:val="52"/>
  </w:num>
  <w:num w:numId="10">
    <w:abstractNumId w:val="33"/>
  </w:num>
  <w:num w:numId="11">
    <w:abstractNumId w:val="3"/>
  </w:num>
  <w:num w:numId="12">
    <w:abstractNumId w:val="47"/>
  </w:num>
  <w:num w:numId="13">
    <w:abstractNumId w:val="15"/>
  </w:num>
  <w:num w:numId="14">
    <w:abstractNumId w:val="51"/>
  </w:num>
  <w:num w:numId="15">
    <w:abstractNumId w:val="9"/>
  </w:num>
  <w:num w:numId="16">
    <w:abstractNumId w:val="11"/>
  </w:num>
  <w:num w:numId="17">
    <w:abstractNumId w:val="28"/>
  </w:num>
  <w:num w:numId="18">
    <w:abstractNumId w:val="32"/>
  </w:num>
  <w:num w:numId="19">
    <w:abstractNumId w:val="1"/>
  </w:num>
  <w:num w:numId="20">
    <w:abstractNumId w:val="13"/>
  </w:num>
  <w:num w:numId="21">
    <w:abstractNumId w:val="38"/>
  </w:num>
  <w:num w:numId="22">
    <w:abstractNumId w:val="18"/>
  </w:num>
  <w:num w:numId="23">
    <w:abstractNumId w:val="7"/>
  </w:num>
  <w:num w:numId="24">
    <w:abstractNumId w:val="35"/>
  </w:num>
  <w:num w:numId="25">
    <w:abstractNumId w:val="27"/>
  </w:num>
  <w:num w:numId="26">
    <w:abstractNumId w:val="0"/>
  </w:num>
  <w:num w:numId="27">
    <w:abstractNumId w:val="48"/>
  </w:num>
  <w:num w:numId="28">
    <w:abstractNumId w:val="19"/>
  </w:num>
  <w:num w:numId="29">
    <w:abstractNumId w:val="16"/>
  </w:num>
  <w:num w:numId="30">
    <w:abstractNumId w:val="39"/>
  </w:num>
  <w:num w:numId="31">
    <w:abstractNumId w:val="22"/>
  </w:num>
  <w:num w:numId="32">
    <w:abstractNumId w:val="6"/>
  </w:num>
  <w:num w:numId="33">
    <w:abstractNumId w:val="5"/>
  </w:num>
  <w:num w:numId="34">
    <w:abstractNumId w:val="14"/>
  </w:num>
  <w:num w:numId="35">
    <w:abstractNumId w:val="31"/>
  </w:num>
  <w:num w:numId="36">
    <w:abstractNumId w:val="8"/>
  </w:num>
  <w:num w:numId="37">
    <w:abstractNumId w:val="21"/>
  </w:num>
  <w:num w:numId="38">
    <w:abstractNumId w:val="50"/>
  </w:num>
  <w:num w:numId="39">
    <w:abstractNumId w:val="41"/>
  </w:num>
  <w:num w:numId="40">
    <w:abstractNumId w:val="29"/>
  </w:num>
  <w:num w:numId="41">
    <w:abstractNumId w:val="49"/>
  </w:num>
  <w:num w:numId="42">
    <w:abstractNumId w:val="42"/>
  </w:num>
  <w:num w:numId="43">
    <w:abstractNumId w:val="30"/>
  </w:num>
  <w:num w:numId="44">
    <w:abstractNumId w:val="23"/>
  </w:num>
  <w:num w:numId="45">
    <w:abstractNumId w:val="37"/>
  </w:num>
  <w:num w:numId="46">
    <w:abstractNumId w:val="24"/>
  </w:num>
  <w:num w:numId="47">
    <w:abstractNumId w:val="45"/>
  </w:num>
  <w:num w:numId="48">
    <w:abstractNumId w:val="40"/>
  </w:num>
  <w:num w:numId="49">
    <w:abstractNumId w:val="20"/>
  </w:num>
  <w:num w:numId="50">
    <w:abstractNumId w:val="34"/>
  </w:num>
  <w:num w:numId="51">
    <w:abstractNumId w:val="36"/>
  </w:num>
  <w:num w:numId="52">
    <w:abstractNumId w:val="43"/>
  </w:num>
  <w:num w:numId="53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B"/>
    <w:rsid w:val="006308E8"/>
    <w:rsid w:val="00690114"/>
    <w:rsid w:val="006A0ADB"/>
    <w:rsid w:val="007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26D3-EACD-4508-A5D9-08A64D39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0A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3"/>
    <w:rsid w:val="006A0AD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3"/>
    <w:rsid w:val="006A0ADB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20">
    <w:name w:val="Основной текст20"/>
    <w:basedOn w:val="a3"/>
    <w:rsid w:val="006A0ADB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a4">
    <w:name w:val="Основной текст + Полужирный"/>
    <w:basedOn w:val="a3"/>
    <w:rsid w:val="006A0ADB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53">
    <w:name w:val="Основной текст53"/>
    <w:basedOn w:val="a"/>
    <w:link w:val="a3"/>
    <w:rsid w:val="006A0AD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4">
    <w:name w:val="Основной текст (4)_"/>
    <w:basedOn w:val="a0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pt">
    <w:name w:val="Основной текст (4) + Интервал 1 pt"/>
    <w:basedOn w:val="4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2">
    <w:name w:val="Основной текст22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23">
    <w:name w:val="Основной текст23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24">
    <w:name w:val="Основной текст24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26">
    <w:name w:val="Основной текст26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40">
    <w:name w:val="Основной текст (4) + Не полужирный"/>
    <w:basedOn w:val="4"/>
    <w:rsid w:val="006A0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pt0">
    <w:name w:val="Основной текст + Полужирный;Интервал 1 pt"/>
    <w:basedOn w:val="a3"/>
    <w:rsid w:val="006A0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character" w:customStyle="1" w:styleId="27">
    <w:name w:val="Основной текст27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29">
    <w:name w:val="Основной текст29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30">
    <w:name w:val="Основной текст30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31">
    <w:name w:val="Основной текст31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32">
    <w:name w:val="Основной текст32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33">
    <w:name w:val="Основной текст33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34">
    <w:name w:val="Основной текст34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35">
    <w:name w:val="Основной текст35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36">
    <w:name w:val="Основной текст36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37">
    <w:name w:val="Основной текст37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A0A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8">
    <w:name w:val="Основной текст38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39">
    <w:name w:val="Основной текст39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400">
    <w:name w:val="Основной текст40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42">
    <w:name w:val="Основной текст42"/>
    <w:basedOn w:val="a3"/>
    <w:rsid w:val="006A0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cardiology/extrasystole" TargetMode="External"/><Relationship Id="rId13" Type="http://schemas.openxmlformats.org/officeDocument/2006/relationships/hyperlink" Target="https://www.krasotaimedicina.ru/diseases/zabolevanija_neurology/coma" TargetMode="External"/><Relationship Id="rId18" Type="http://schemas.openxmlformats.org/officeDocument/2006/relationships/hyperlink" Target="https://www.krasotaimedicina.ru/diseases/zabolevanija_gastroenterologia/cholelithias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agnostics/doppler-ultrasound/" TargetMode="External"/><Relationship Id="rId7" Type="http://schemas.openxmlformats.org/officeDocument/2006/relationships/hyperlink" Target="https://www.krasotaimedicina.ru/treatment/electrophysiological-cardiology/electrocardiography" TargetMode="External"/><Relationship Id="rId12" Type="http://schemas.openxmlformats.org/officeDocument/2006/relationships/hyperlink" Target="https://www.krasotaimedicina.ru/treatment/surgeon/consultation" TargetMode="External"/><Relationship Id="rId17" Type="http://schemas.openxmlformats.org/officeDocument/2006/relationships/hyperlink" Target="https://www.krasotaimedicina.ru/diseases/zabolevanija_gastroenterologia/pancreatit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agnostics/abdominal-ct/scan" TargetMode="External"/><Relationship Id="rId20" Type="http://schemas.openxmlformats.org/officeDocument/2006/relationships/hyperlink" Target="https://www.krasotaimedicina.ru/treatment/electrophysiological-cardiology/electrocardiograp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consultation-cardiology/cardiologist" TargetMode="External"/><Relationship Id="rId11" Type="http://schemas.openxmlformats.org/officeDocument/2006/relationships/hyperlink" Target="https://www.krasotaimedicina.ru/treatment/consultations-urology/nephrologist" TargetMode="External"/><Relationship Id="rId5" Type="http://schemas.openxmlformats.org/officeDocument/2006/relationships/hyperlink" Target="https://www.krasotaimedicina.ru/diseases/zabolevanija_cardiology/heart_failure" TargetMode="External"/><Relationship Id="rId15" Type="http://schemas.openxmlformats.org/officeDocument/2006/relationships/hyperlink" Target="https://www.krasotaimedicina.ru/treatment/ct-neurology/bra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rasotaimedicina.ru/treatment/consultation-cardiology/cardiologist" TargetMode="External"/><Relationship Id="rId19" Type="http://schemas.openxmlformats.org/officeDocument/2006/relationships/hyperlink" Target="https://www.krasotaimedicina.ru/treatment/ultrasound-he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treatment/therapy/therapist" TargetMode="External"/><Relationship Id="rId14" Type="http://schemas.openxmlformats.org/officeDocument/2006/relationships/hyperlink" Target="https://www.krasotaimedicina.ru/diseases/zabolevanija_neurology/syncop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4702</Words>
  <Characters>26803</Characters>
  <Application>Microsoft Office Word</Application>
  <DocSecurity>0</DocSecurity>
  <Lines>223</Lines>
  <Paragraphs>62</Paragraphs>
  <ScaleCrop>false</ScaleCrop>
  <Company/>
  <LinksUpToDate>false</LinksUpToDate>
  <CharactersWithSpaces>31443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moi</dc:creator>
  <cp:keywords/>
  <dc:description/>
  <cp:lastModifiedBy>pc moi</cp:lastModifiedBy>
  <cp:revision>5</cp:revision>
  <dcterms:created xsi:type="dcterms:W3CDTF">2021-05-11T10:19:00Z</dcterms:created>
  <dcterms:modified xsi:type="dcterms:W3CDTF">2021-06-17T09:20:00Z</dcterms:modified>
</cp:coreProperties>
</file>