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C558" w14:textId="5581117C" w:rsidR="006707DA" w:rsidRPr="006707DA" w:rsidRDefault="006707DA" w:rsidP="006707DA">
      <w:pPr>
        <w:shd w:val="clear" w:color="auto" w:fill="FFFFFF"/>
        <w:spacing w:after="0" w:line="240" w:lineRule="auto"/>
        <w:rPr>
          <w:rFonts w:ascii="Helvetica" w:eastAsia="Times New Roman" w:hAnsi="Helvetica" w:cs="Helvetica"/>
          <w:color w:val="34464D"/>
          <w:sz w:val="24"/>
          <w:szCs w:val="24"/>
          <w:lang w:eastAsia="ru-RU"/>
        </w:rPr>
      </w:pPr>
      <w:r w:rsidRPr="001E105C">
        <w:rPr>
          <w:rFonts w:ascii="Helvetica" w:eastAsia="Times New Roman" w:hAnsi="Helvetica" w:cs="Helvetica"/>
          <w:b/>
          <w:bCs/>
          <w:color w:val="34464D"/>
          <w:sz w:val="24"/>
          <w:szCs w:val="24"/>
          <w:lang w:eastAsia="ru-RU"/>
        </w:rPr>
        <w:t xml:space="preserve">Учебная практика № </w:t>
      </w:r>
      <w:r w:rsidR="00F77D6B" w:rsidRPr="001E105C">
        <w:rPr>
          <w:rFonts w:ascii="Helvetica" w:eastAsia="Times New Roman" w:hAnsi="Helvetica" w:cs="Helvetica"/>
          <w:b/>
          <w:bCs/>
          <w:color w:val="34464D"/>
          <w:sz w:val="24"/>
          <w:szCs w:val="24"/>
          <w:lang w:eastAsia="ru-RU"/>
        </w:rPr>
        <w:t>3</w:t>
      </w:r>
      <w:r w:rsidRPr="001E105C">
        <w:rPr>
          <w:rFonts w:ascii="Helvetica" w:eastAsia="Times New Roman" w:hAnsi="Helvetica" w:cs="Helvetica"/>
          <w:b/>
          <w:bCs/>
          <w:color w:val="34464D"/>
          <w:sz w:val="24"/>
          <w:szCs w:val="24"/>
          <w:lang w:eastAsia="ru-RU"/>
        </w:rPr>
        <w:t xml:space="preserve"> группы 31М</w:t>
      </w:r>
      <w:r w:rsidRPr="001E105C">
        <w:rPr>
          <w:rFonts w:ascii="Helvetica" w:eastAsia="Times New Roman" w:hAnsi="Helvetica" w:cs="Helvetica"/>
          <w:b/>
          <w:bCs/>
          <w:color w:val="34464D"/>
          <w:sz w:val="24"/>
          <w:szCs w:val="24"/>
          <w:lang w:eastAsia="ru-RU"/>
        </w:rPr>
        <w:br/>
      </w:r>
      <w:r w:rsidRPr="006707DA">
        <w:rPr>
          <w:rFonts w:ascii="Helvetica" w:eastAsia="Times New Roman" w:hAnsi="Helvetica" w:cs="Helvetica"/>
          <w:color w:val="34464D"/>
          <w:sz w:val="24"/>
          <w:szCs w:val="24"/>
          <w:lang w:eastAsia="ru-RU"/>
        </w:rPr>
        <w:t>преподаватель Га</w:t>
      </w:r>
      <w:r>
        <w:rPr>
          <w:rFonts w:ascii="Helvetica" w:eastAsia="Times New Roman" w:hAnsi="Helvetica" w:cs="Helvetica"/>
          <w:color w:val="34464D"/>
          <w:sz w:val="24"/>
          <w:szCs w:val="24"/>
          <w:lang w:eastAsia="ru-RU"/>
        </w:rPr>
        <w:t>лактионова А.Н</w:t>
      </w:r>
      <w:r w:rsidRPr="006707DA">
        <w:rPr>
          <w:rFonts w:ascii="Helvetica" w:eastAsia="Times New Roman" w:hAnsi="Helvetica" w:cs="Helvetica"/>
          <w:color w:val="34464D"/>
          <w:sz w:val="24"/>
          <w:szCs w:val="24"/>
          <w:lang w:eastAsia="ru-RU"/>
        </w:rPr>
        <w:t>.</w:t>
      </w:r>
      <w:r w:rsidRPr="006707DA">
        <w:rPr>
          <w:rFonts w:ascii="Helvetica" w:eastAsia="Times New Roman" w:hAnsi="Helvetica" w:cs="Helvetica"/>
          <w:color w:val="34464D"/>
          <w:sz w:val="24"/>
          <w:szCs w:val="24"/>
          <w:lang w:eastAsia="ru-RU"/>
        </w:rPr>
        <w:br/>
        <w:t>ПМ.02. Участие в лечебно-диагностическом и реабилитационном процессах»</w:t>
      </w:r>
    </w:p>
    <w:p w14:paraId="14A0112F" w14:textId="77777777" w:rsidR="006707DA" w:rsidRDefault="006707DA" w:rsidP="006707DA">
      <w:pPr>
        <w:shd w:val="clear" w:color="auto" w:fill="FFFFFF"/>
        <w:spacing w:after="0" w:line="240" w:lineRule="auto"/>
        <w:rPr>
          <w:rFonts w:ascii="Helvetica" w:eastAsia="Times New Roman" w:hAnsi="Helvetica" w:cs="Helvetica"/>
          <w:color w:val="34464D"/>
          <w:sz w:val="24"/>
          <w:szCs w:val="24"/>
          <w:lang w:eastAsia="ru-RU"/>
        </w:rPr>
      </w:pPr>
      <w:r w:rsidRPr="006707DA">
        <w:rPr>
          <w:rFonts w:ascii="Helvetica" w:eastAsia="Times New Roman" w:hAnsi="Helvetica" w:cs="Helvetica"/>
          <w:color w:val="34464D"/>
          <w:sz w:val="24"/>
          <w:szCs w:val="24"/>
          <w:lang w:eastAsia="ru-RU"/>
        </w:rPr>
        <w:t>Раздел 1. Оказание сестринской помощи в терапии.</w:t>
      </w:r>
    </w:p>
    <w:p w14:paraId="3B49DF77" w14:textId="21CBF905" w:rsidR="006707DA" w:rsidRPr="006707DA" w:rsidRDefault="006707DA" w:rsidP="006707DA">
      <w:pPr>
        <w:shd w:val="clear" w:color="auto" w:fill="FFFFFF"/>
        <w:spacing w:after="150" w:line="240" w:lineRule="auto"/>
        <w:rPr>
          <w:rFonts w:ascii="Helvetica" w:eastAsia="Times New Roman" w:hAnsi="Helvetica" w:cs="Helvetica"/>
          <w:color w:val="34464D"/>
          <w:sz w:val="24"/>
          <w:szCs w:val="24"/>
          <w:lang w:eastAsia="ru-RU"/>
        </w:rPr>
      </w:pPr>
      <w:bookmarkStart w:id="0" w:name="_Hlk72048947"/>
      <w:r w:rsidRPr="006707DA">
        <w:rPr>
          <w:rFonts w:ascii="Helvetica" w:eastAsia="Times New Roman" w:hAnsi="Helvetica" w:cs="Helvetica"/>
          <w:b/>
          <w:bCs/>
          <w:color w:val="34464D"/>
          <w:sz w:val="24"/>
          <w:szCs w:val="24"/>
          <w:u w:val="single"/>
          <w:lang w:eastAsia="ru-RU"/>
        </w:rPr>
        <w:t>Тема: </w:t>
      </w:r>
      <w:r w:rsidRPr="006707DA">
        <w:rPr>
          <w:rFonts w:ascii="Helvetica" w:eastAsia="Times New Roman" w:hAnsi="Helvetica" w:cs="Helvetica"/>
          <w:b/>
          <w:bCs/>
          <w:color w:val="34464D"/>
          <w:sz w:val="24"/>
          <w:szCs w:val="24"/>
          <w:lang w:eastAsia="ru-RU"/>
        </w:rPr>
        <w:t>«</w:t>
      </w:r>
      <w:r>
        <w:rPr>
          <w:rFonts w:ascii="Helvetica" w:eastAsia="Times New Roman" w:hAnsi="Helvetica" w:cs="Helvetica"/>
          <w:b/>
          <w:bCs/>
          <w:color w:val="34464D"/>
          <w:sz w:val="24"/>
          <w:szCs w:val="24"/>
          <w:lang w:eastAsia="ru-RU"/>
        </w:rPr>
        <w:t xml:space="preserve">Сестринский уход при </w:t>
      </w:r>
      <w:r w:rsidR="00B7447F">
        <w:rPr>
          <w:rFonts w:ascii="Helvetica" w:eastAsia="Times New Roman" w:hAnsi="Helvetica" w:cs="Helvetica"/>
          <w:b/>
          <w:bCs/>
          <w:color w:val="34464D"/>
          <w:sz w:val="24"/>
          <w:szCs w:val="24"/>
          <w:lang w:eastAsia="ru-RU"/>
        </w:rPr>
        <w:t>п</w:t>
      </w:r>
      <w:r w:rsidR="00F77D6B">
        <w:rPr>
          <w:rFonts w:ascii="Helvetica" w:eastAsia="Times New Roman" w:hAnsi="Helvetica" w:cs="Helvetica"/>
          <w:b/>
          <w:bCs/>
          <w:color w:val="34464D"/>
          <w:sz w:val="24"/>
          <w:szCs w:val="24"/>
          <w:lang w:eastAsia="ru-RU"/>
        </w:rPr>
        <w:t>леврита</w:t>
      </w:r>
      <w:r w:rsidR="00B7447F">
        <w:rPr>
          <w:rFonts w:ascii="Helvetica" w:eastAsia="Times New Roman" w:hAnsi="Helvetica" w:cs="Helvetica"/>
          <w:b/>
          <w:bCs/>
          <w:color w:val="34464D"/>
          <w:sz w:val="24"/>
          <w:szCs w:val="24"/>
          <w:lang w:eastAsia="ru-RU"/>
        </w:rPr>
        <w:t>х</w:t>
      </w:r>
      <w:r>
        <w:rPr>
          <w:rFonts w:ascii="Helvetica" w:eastAsia="Times New Roman" w:hAnsi="Helvetica" w:cs="Helvetica"/>
          <w:b/>
          <w:bCs/>
          <w:color w:val="34464D"/>
          <w:sz w:val="24"/>
          <w:szCs w:val="24"/>
          <w:lang w:eastAsia="ru-RU"/>
        </w:rPr>
        <w:t>»</w:t>
      </w:r>
      <w:r w:rsidRPr="006707DA">
        <w:rPr>
          <w:rFonts w:ascii="Helvetica" w:eastAsia="Times New Roman" w:hAnsi="Helvetica" w:cs="Helvetica"/>
          <w:b/>
          <w:bCs/>
          <w:color w:val="34464D"/>
          <w:sz w:val="24"/>
          <w:szCs w:val="24"/>
          <w:lang w:eastAsia="ru-RU"/>
        </w:rPr>
        <w:t>.</w:t>
      </w:r>
    </w:p>
    <w:bookmarkEnd w:id="0"/>
    <w:p w14:paraId="1C0EA27D" w14:textId="77777777" w:rsidR="006707DA" w:rsidRPr="006707DA" w:rsidRDefault="006707DA" w:rsidP="006707DA">
      <w:pPr>
        <w:shd w:val="clear" w:color="auto" w:fill="FFFFFF"/>
        <w:spacing w:after="150" w:line="240" w:lineRule="auto"/>
        <w:rPr>
          <w:rFonts w:ascii="Helvetica" w:eastAsia="Times New Roman" w:hAnsi="Helvetica" w:cs="Helvetica"/>
          <w:color w:val="34464D"/>
          <w:sz w:val="24"/>
          <w:szCs w:val="24"/>
          <w:lang w:eastAsia="ru-RU"/>
        </w:rPr>
      </w:pPr>
      <w:r w:rsidRPr="006707DA">
        <w:rPr>
          <w:rFonts w:ascii="Helvetica" w:eastAsia="Times New Roman" w:hAnsi="Helvetica" w:cs="Helvetica"/>
          <w:b/>
          <w:bCs/>
          <w:color w:val="34464D"/>
          <w:sz w:val="24"/>
          <w:szCs w:val="24"/>
          <w:u w:val="single"/>
          <w:lang w:eastAsia="ru-RU"/>
        </w:rPr>
        <w:t>Вопросы к занятию:</w:t>
      </w:r>
    </w:p>
    <w:p w14:paraId="5204478C" w14:textId="77777777" w:rsidR="000871F5" w:rsidRPr="000871F5" w:rsidRDefault="000871F5" w:rsidP="000871F5">
      <w:pPr>
        <w:pStyle w:val="a3"/>
        <w:numPr>
          <w:ilvl w:val="0"/>
          <w:numId w:val="21"/>
        </w:numPr>
        <w:jc w:val="both"/>
        <w:rPr>
          <w:rFonts w:ascii="Helvetica" w:eastAsia="Times New Roman" w:hAnsi="Helvetica" w:cs="Helvetica"/>
          <w:color w:val="34464D"/>
          <w:sz w:val="24"/>
          <w:szCs w:val="24"/>
          <w:lang w:eastAsia="ru-RU"/>
        </w:rPr>
      </w:pPr>
      <w:r w:rsidRPr="000871F5">
        <w:rPr>
          <w:rFonts w:ascii="Helvetica" w:eastAsia="Times New Roman" w:hAnsi="Helvetica" w:cs="Helvetica"/>
          <w:color w:val="34464D"/>
          <w:sz w:val="24"/>
          <w:szCs w:val="24"/>
          <w:lang w:eastAsia="ru-RU"/>
        </w:rPr>
        <w:t>Дайте определение термина «плеврит».</w:t>
      </w:r>
    </w:p>
    <w:p w14:paraId="0939AA44" w14:textId="77777777" w:rsidR="000871F5" w:rsidRPr="000871F5" w:rsidRDefault="000871F5" w:rsidP="000871F5">
      <w:pPr>
        <w:pStyle w:val="a3"/>
        <w:numPr>
          <w:ilvl w:val="0"/>
          <w:numId w:val="21"/>
        </w:numPr>
        <w:jc w:val="both"/>
        <w:rPr>
          <w:rFonts w:ascii="Helvetica" w:eastAsia="Times New Roman" w:hAnsi="Helvetica" w:cs="Helvetica"/>
          <w:color w:val="34464D"/>
          <w:sz w:val="24"/>
          <w:szCs w:val="24"/>
          <w:lang w:eastAsia="ru-RU"/>
        </w:rPr>
      </w:pPr>
      <w:r w:rsidRPr="000871F5">
        <w:rPr>
          <w:rFonts w:ascii="Helvetica" w:eastAsia="Times New Roman" w:hAnsi="Helvetica" w:cs="Helvetica"/>
          <w:color w:val="34464D"/>
          <w:sz w:val="24"/>
          <w:szCs w:val="24"/>
          <w:lang w:eastAsia="ru-RU"/>
        </w:rPr>
        <w:t>Назовите основные причины, приводящие к развитию плеврита.</w:t>
      </w:r>
    </w:p>
    <w:p w14:paraId="0445B578" w14:textId="28CEE619" w:rsidR="000871F5" w:rsidRPr="000871F5" w:rsidRDefault="000871F5" w:rsidP="000871F5">
      <w:pPr>
        <w:pStyle w:val="a3"/>
        <w:numPr>
          <w:ilvl w:val="0"/>
          <w:numId w:val="21"/>
        </w:numPr>
        <w:jc w:val="both"/>
        <w:rPr>
          <w:rFonts w:ascii="Helvetica" w:eastAsia="Times New Roman" w:hAnsi="Helvetica" w:cs="Helvetica"/>
          <w:color w:val="34464D"/>
          <w:sz w:val="24"/>
          <w:szCs w:val="24"/>
          <w:lang w:eastAsia="ru-RU"/>
        </w:rPr>
      </w:pPr>
      <w:r>
        <w:rPr>
          <w:rFonts w:ascii="Helvetica" w:eastAsia="Times New Roman" w:hAnsi="Helvetica" w:cs="Helvetica"/>
          <w:color w:val="34464D"/>
          <w:sz w:val="24"/>
          <w:szCs w:val="24"/>
          <w:lang w:eastAsia="ru-RU"/>
        </w:rPr>
        <w:t>Назовите</w:t>
      </w:r>
      <w:r w:rsidRPr="000871F5">
        <w:rPr>
          <w:rFonts w:ascii="Helvetica" w:eastAsia="Times New Roman" w:hAnsi="Helvetica" w:cs="Helvetica"/>
          <w:color w:val="34464D"/>
          <w:sz w:val="24"/>
          <w:szCs w:val="24"/>
          <w:lang w:eastAsia="ru-RU"/>
        </w:rPr>
        <w:t xml:space="preserve"> симптом</w:t>
      </w:r>
      <w:r>
        <w:rPr>
          <w:rFonts w:ascii="Helvetica" w:eastAsia="Times New Roman" w:hAnsi="Helvetica" w:cs="Helvetica"/>
          <w:color w:val="34464D"/>
          <w:sz w:val="24"/>
          <w:szCs w:val="24"/>
          <w:lang w:eastAsia="ru-RU"/>
        </w:rPr>
        <w:t>ы</w:t>
      </w:r>
      <w:r w:rsidRPr="000871F5">
        <w:rPr>
          <w:rFonts w:ascii="Helvetica" w:eastAsia="Times New Roman" w:hAnsi="Helvetica" w:cs="Helvetica"/>
          <w:color w:val="34464D"/>
          <w:sz w:val="24"/>
          <w:szCs w:val="24"/>
          <w:lang w:eastAsia="ru-RU"/>
        </w:rPr>
        <w:t xml:space="preserve"> сухо</w:t>
      </w:r>
      <w:r>
        <w:rPr>
          <w:rFonts w:ascii="Helvetica" w:eastAsia="Times New Roman" w:hAnsi="Helvetica" w:cs="Helvetica"/>
          <w:color w:val="34464D"/>
          <w:sz w:val="24"/>
          <w:szCs w:val="24"/>
          <w:lang w:eastAsia="ru-RU"/>
        </w:rPr>
        <w:t>го</w:t>
      </w:r>
      <w:r w:rsidRPr="000871F5">
        <w:rPr>
          <w:rFonts w:ascii="Helvetica" w:eastAsia="Times New Roman" w:hAnsi="Helvetica" w:cs="Helvetica"/>
          <w:color w:val="34464D"/>
          <w:sz w:val="24"/>
          <w:szCs w:val="24"/>
          <w:lang w:eastAsia="ru-RU"/>
        </w:rPr>
        <w:t xml:space="preserve"> плеврит</w:t>
      </w:r>
      <w:r>
        <w:rPr>
          <w:rFonts w:ascii="Helvetica" w:eastAsia="Times New Roman" w:hAnsi="Helvetica" w:cs="Helvetica"/>
          <w:color w:val="34464D"/>
          <w:sz w:val="24"/>
          <w:szCs w:val="24"/>
          <w:lang w:eastAsia="ru-RU"/>
        </w:rPr>
        <w:t>а</w:t>
      </w:r>
      <w:r w:rsidRPr="000871F5">
        <w:rPr>
          <w:rFonts w:ascii="Helvetica" w:eastAsia="Times New Roman" w:hAnsi="Helvetica" w:cs="Helvetica"/>
          <w:color w:val="34464D"/>
          <w:sz w:val="24"/>
          <w:szCs w:val="24"/>
          <w:lang w:eastAsia="ru-RU"/>
        </w:rPr>
        <w:t>, принципы лечения</w:t>
      </w:r>
      <w:r>
        <w:rPr>
          <w:rFonts w:ascii="Helvetica" w:eastAsia="Times New Roman" w:hAnsi="Helvetica" w:cs="Helvetica"/>
          <w:color w:val="34464D"/>
          <w:sz w:val="24"/>
          <w:szCs w:val="24"/>
          <w:lang w:eastAsia="ru-RU"/>
        </w:rPr>
        <w:t>.</w:t>
      </w:r>
    </w:p>
    <w:p w14:paraId="014F6A01" w14:textId="05536CC8" w:rsidR="000871F5" w:rsidRPr="000871F5" w:rsidRDefault="000871F5" w:rsidP="000871F5">
      <w:pPr>
        <w:pStyle w:val="a3"/>
        <w:numPr>
          <w:ilvl w:val="0"/>
          <w:numId w:val="21"/>
        </w:numPr>
        <w:jc w:val="both"/>
        <w:rPr>
          <w:rFonts w:ascii="Helvetica" w:eastAsia="Times New Roman" w:hAnsi="Helvetica" w:cs="Helvetica"/>
          <w:color w:val="34464D"/>
          <w:sz w:val="24"/>
          <w:szCs w:val="24"/>
          <w:lang w:eastAsia="ru-RU"/>
        </w:rPr>
      </w:pPr>
      <w:r>
        <w:rPr>
          <w:rFonts w:ascii="Helvetica" w:eastAsia="Times New Roman" w:hAnsi="Helvetica" w:cs="Helvetica"/>
          <w:color w:val="34464D"/>
          <w:sz w:val="24"/>
          <w:szCs w:val="24"/>
          <w:lang w:eastAsia="ru-RU"/>
        </w:rPr>
        <w:t>Х</w:t>
      </w:r>
      <w:r w:rsidRPr="000871F5">
        <w:rPr>
          <w:rFonts w:ascii="Helvetica" w:eastAsia="Times New Roman" w:hAnsi="Helvetica" w:cs="Helvetica"/>
          <w:color w:val="34464D"/>
          <w:sz w:val="24"/>
          <w:szCs w:val="24"/>
          <w:lang w:eastAsia="ru-RU"/>
        </w:rPr>
        <w:t>арактер</w:t>
      </w:r>
      <w:r>
        <w:rPr>
          <w:rFonts w:ascii="Helvetica" w:eastAsia="Times New Roman" w:hAnsi="Helvetica" w:cs="Helvetica"/>
          <w:color w:val="34464D"/>
          <w:sz w:val="24"/>
          <w:szCs w:val="24"/>
          <w:lang w:eastAsia="ru-RU"/>
        </w:rPr>
        <w:t xml:space="preserve"> </w:t>
      </w:r>
      <w:r w:rsidRPr="000871F5">
        <w:rPr>
          <w:rFonts w:ascii="Helvetica" w:eastAsia="Times New Roman" w:hAnsi="Helvetica" w:cs="Helvetica"/>
          <w:color w:val="34464D"/>
          <w:sz w:val="24"/>
          <w:szCs w:val="24"/>
          <w:lang w:eastAsia="ru-RU"/>
        </w:rPr>
        <w:t>выпот</w:t>
      </w:r>
      <w:r>
        <w:rPr>
          <w:rFonts w:ascii="Helvetica" w:eastAsia="Times New Roman" w:hAnsi="Helvetica" w:cs="Helvetica"/>
          <w:color w:val="34464D"/>
          <w:sz w:val="24"/>
          <w:szCs w:val="24"/>
          <w:lang w:eastAsia="ru-RU"/>
        </w:rPr>
        <w:t>а</w:t>
      </w:r>
      <w:r w:rsidRPr="000871F5">
        <w:rPr>
          <w:rFonts w:ascii="Helvetica" w:eastAsia="Times New Roman" w:hAnsi="Helvetica" w:cs="Helvetica"/>
          <w:color w:val="34464D"/>
          <w:sz w:val="24"/>
          <w:szCs w:val="24"/>
          <w:lang w:eastAsia="ru-RU"/>
        </w:rPr>
        <w:t xml:space="preserve"> при экссудативном плеврите, причины его возникновения</w:t>
      </w:r>
      <w:r>
        <w:rPr>
          <w:rFonts w:ascii="Helvetica" w:eastAsia="Times New Roman" w:hAnsi="Helvetica" w:cs="Helvetica"/>
          <w:color w:val="34464D"/>
          <w:sz w:val="24"/>
          <w:szCs w:val="24"/>
          <w:lang w:eastAsia="ru-RU"/>
        </w:rPr>
        <w:t>.</w:t>
      </w:r>
    </w:p>
    <w:p w14:paraId="5EA25EAF" w14:textId="77777777" w:rsidR="000871F5" w:rsidRPr="000871F5" w:rsidRDefault="000871F5" w:rsidP="000871F5">
      <w:pPr>
        <w:pStyle w:val="a3"/>
        <w:numPr>
          <w:ilvl w:val="0"/>
          <w:numId w:val="21"/>
        </w:numPr>
        <w:jc w:val="both"/>
        <w:rPr>
          <w:rFonts w:ascii="Helvetica" w:eastAsia="Times New Roman" w:hAnsi="Helvetica" w:cs="Helvetica"/>
          <w:color w:val="34464D"/>
          <w:sz w:val="24"/>
          <w:szCs w:val="24"/>
          <w:lang w:eastAsia="ru-RU"/>
        </w:rPr>
      </w:pPr>
      <w:r w:rsidRPr="000871F5">
        <w:rPr>
          <w:rFonts w:ascii="Helvetica" w:eastAsia="Times New Roman" w:hAnsi="Helvetica" w:cs="Helvetica"/>
          <w:color w:val="34464D"/>
          <w:sz w:val="24"/>
          <w:szCs w:val="24"/>
          <w:lang w:eastAsia="ru-RU"/>
        </w:rPr>
        <w:t>Основные симптомы экссудативного плеврита.</w:t>
      </w:r>
    </w:p>
    <w:p w14:paraId="161753DE" w14:textId="48D9172A" w:rsidR="000871F5" w:rsidRPr="000871F5" w:rsidRDefault="000871F5" w:rsidP="000871F5">
      <w:pPr>
        <w:pStyle w:val="a3"/>
        <w:numPr>
          <w:ilvl w:val="0"/>
          <w:numId w:val="21"/>
        </w:numPr>
        <w:jc w:val="both"/>
        <w:rPr>
          <w:rFonts w:ascii="Helvetica" w:eastAsia="Times New Roman" w:hAnsi="Helvetica" w:cs="Helvetica"/>
          <w:color w:val="34464D"/>
          <w:sz w:val="24"/>
          <w:szCs w:val="24"/>
          <w:lang w:eastAsia="ru-RU"/>
        </w:rPr>
      </w:pPr>
      <w:r>
        <w:rPr>
          <w:rFonts w:ascii="Helvetica" w:eastAsia="Times New Roman" w:hAnsi="Helvetica" w:cs="Helvetica"/>
          <w:color w:val="34464D"/>
          <w:sz w:val="24"/>
          <w:szCs w:val="24"/>
          <w:lang w:eastAsia="ru-RU"/>
        </w:rPr>
        <w:t>Показания к проведению п</w:t>
      </w:r>
      <w:r w:rsidRPr="000871F5">
        <w:rPr>
          <w:rFonts w:ascii="Helvetica" w:eastAsia="Times New Roman" w:hAnsi="Helvetica" w:cs="Helvetica"/>
          <w:color w:val="34464D"/>
          <w:sz w:val="24"/>
          <w:szCs w:val="24"/>
          <w:lang w:eastAsia="ru-RU"/>
        </w:rPr>
        <w:t>левральн</w:t>
      </w:r>
      <w:r>
        <w:rPr>
          <w:rFonts w:ascii="Helvetica" w:eastAsia="Times New Roman" w:hAnsi="Helvetica" w:cs="Helvetica"/>
          <w:color w:val="34464D"/>
          <w:sz w:val="24"/>
          <w:szCs w:val="24"/>
          <w:lang w:eastAsia="ru-RU"/>
        </w:rPr>
        <w:t>ой</w:t>
      </w:r>
      <w:r w:rsidRPr="000871F5">
        <w:rPr>
          <w:rFonts w:ascii="Helvetica" w:eastAsia="Times New Roman" w:hAnsi="Helvetica" w:cs="Helvetica"/>
          <w:color w:val="34464D"/>
          <w:sz w:val="24"/>
          <w:szCs w:val="24"/>
          <w:lang w:eastAsia="ru-RU"/>
        </w:rPr>
        <w:t xml:space="preserve"> пункци</w:t>
      </w:r>
      <w:r>
        <w:rPr>
          <w:rFonts w:ascii="Helvetica" w:eastAsia="Times New Roman" w:hAnsi="Helvetica" w:cs="Helvetica"/>
          <w:color w:val="34464D"/>
          <w:sz w:val="24"/>
          <w:szCs w:val="24"/>
          <w:lang w:eastAsia="ru-RU"/>
        </w:rPr>
        <w:t>и.</w:t>
      </w:r>
    </w:p>
    <w:p w14:paraId="17F926FF" w14:textId="77777777" w:rsidR="000871F5" w:rsidRPr="000871F5" w:rsidRDefault="000871F5" w:rsidP="000871F5">
      <w:pPr>
        <w:pStyle w:val="a3"/>
        <w:numPr>
          <w:ilvl w:val="0"/>
          <w:numId w:val="21"/>
        </w:numPr>
        <w:jc w:val="both"/>
        <w:rPr>
          <w:rFonts w:ascii="Helvetica" w:eastAsia="Times New Roman" w:hAnsi="Helvetica" w:cs="Helvetica"/>
          <w:color w:val="34464D"/>
          <w:sz w:val="24"/>
          <w:szCs w:val="24"/>
          <w:lang w:eastAsia="ru-RU"/>
        </w:rPr>
      </w:pPr>
      <w:r w:rsidRPr="000871F5">
        <w:rPr>
          <w:rFonts w:ascii="Helvetica" w:eastAsia="Times New Roman" w:hAnsi="Helvetica" w:cs="Helvetica"/>
          <w:color w:val="34464D"/>
          <w:sz w:val="24"/>
          <w:szCs w:val="24"/>
          <w:lang w:eastAsia="ru-RU"/>
        </w:rPr>
        <w:t>Принципы лечения экссудативного плеврита.</w:t>
      </w:r>
    </w:p>
    <w:p w14:paraId="4C59B2B8" w14:textId="77777777" w:rsidR="000871F5" w:rsidRPr="000871F5" w:rsidRDefault="000871F5" w:rsidP="000871F5">
      <w:pPr>
        <w:pStyle w:val="a3"/>
        <w:numPr>
          <w:ilvl w:val="0"/>
          <w:numId w:val="21"/>
        </w:numPr>
        <w:jc w:val="both"/>
        <w:rPr>
          <w:rFonts w:ascii="Helvetica" w:eastAsia="Times New Roman" w:hAnsi="Helvetica" w:cs="Helvetica"/>
          <w:color w:val="34464D"/>
          <w:sz w:val="24"/>
          <w:szCs w:val="24"/>
          <w:lang w:eastAsia="ru-RU"/>
        </w:rPr>
      </w:pPr>
      <w:r w:rsidRPr="000871F5">
        <w:rPr>
          <w:rFonts w:ascii="Helvetica" w:eastAsia="Times New Roman" w:hAnsi="Helvetica" w:cs="Helvetica"/>
          <w:color w:val="34464D"/>
          <w:sz w:val="24"/>
          <w:szCs w:val="24"/>
          <w:lang w:eastAsia="ru-RU"/>
        </w:rPr>
        <w:t>Профилактика плевритов.</w:t>
      </w:r>
    </w:p>
    <w:p w14:paraId="282A0B85" w14:textId="77777777" w:rsidR="000871F5" w:rsidRPr="000871F5" w:rsidRDefault="000871F5" w:rsidP="000871F5">
      <w:pPr>
        <w:pStyle w:val="a3"/>
        <w:numPr>
          <w:ilvl w:val="0"/>
          <w:numId w:val="21"/>
        </w:numPr>
        <w:jc w:val="both"/>
        <w:rPr>
          <w:rFonts w:ascii="Helvetica" w:eastAsia="Times New Roman" w:hAnsi="Helvetica" w:cs="Helvetica"/>
          <w:color w:val="34464D"/>
          <w:sz w:val="24"/>
          <w:szCs w:val="24"/>
          <w:lang w:eastAsia="ru-RU"/>
        </w:rPr>
      </w:pPr>
      <w:r w:rsidRPr="000871F5">
        <w:rPr>
          <w:rFonts w:ascii="Helvetica" w:eastAsia="Times New Roman" w:hAnsi="Helvetica" w:cs="Helvetica"/>
          <w:color w:val="34464D"/>
          <w:sz w:val="24"/>
          <w:szCs w:val="24"/>
          <w:lang w:eastAsia="ru-RU"/>
        </w:rPr>
        <w:t>Проблемы пациентов и действия м\с в связи с уходом.</w:t>
      </w:r>
    </w:p>
    <w:p w14:paraId="1A312348" w14:textId="77777777" w:rsidR="005159C2" w:rsidRDefault="005159C2" w:rsidP="005159C2">
      <w:pPr>
        <w:pStyle w:val="a3"/>
        <w:jc w:val="both"/>
        <w:rPr>
          <w:rFonts w:ascii="Helvetica" w:eastAsia="Times New Roman" w:hAnsi="Helvetica" w:cs="Helvetica"/>
          <w:color w:val="34464D"/>
          <w:sz w:val="24"/>
          <w:szCs w:val="24"/>
          <w:lang w:eastAsia="ru-RU"/>
        </w:rPr>
      </w:pPr>
    </w:p>
    <w:p w14:paraId="659E05E4" w14:textId="77777777" w:rsidR="005159C2" w:rsidRDefault="005159C2" w:rsidP="005159C2">
      <w:pPr>
        <w:pStyle w:val="a3"/>
        <w:jc w:val="both"/>
        <w:rPr>
          <w:rFonts w:ascii="Helvetica" w:eastAsia="Times New Roman" w:hAnsi="Helvetica" w:cs="Helvetica"/>
          <w:color w:val="34464D"/>
          <w:sz w:val="24"/>
          <w:szCs w:val="24"/>
          <w:lang w:eastAsia="ru-RU"/>
        </w:rPr>
      </w:pPr>
    </w:p>
    <w:p w14:paraId="78ADB27D" w14:textId="3CAD17B6" w:rsidR="00A60B0D" w:rsidRPr="00151C1D" w:rsidRDefault="00A60B0D" w:rsidP="005159C2">
      <w:pPr>
        <w:pStyle w:val="a3"/>
        <w:jc w:val="both"/>
        <w:rPr>
          <w:rFonts w:ascii="Helvetica" w:eastAsia="Times New Roman" w:hAnsi="Helvetica" w:cs="Helvetica"/>
          <w:b/>
          <w:bCs/>
          <w:color w:val="34464D"/>
          <w:sz w:val="24"/>
          <w:szCs w:val="24"/>
          <w:lang w:eastAsia="ru-RU"/>
        </w:rPr>
      </w:pPr>
      <w:r w:rsidRPr="00151C1D">
        <w:rPr>
          <w:rFonts w:ascii="Helvetica" w:eastAsia="Times New Roman" w:hAnsi="Helvetica" w:cs="Helvetica"/>
          <w:b/>
          <w:bCs/>
          <w:color w:val="34464D"/>
          <w:sz w:val="24"/>
          <w:szCs w:val="24"/>
          <w:lang w:eastAsia="ru-RU"/>
        </w:rPr>
        <w:t>Изучите следующие практические навыки.</w:t>
      </w:r>
    </w:p>
    <w:p w14:paraId="26343F3C" w14:textId="77777777" w:rsidR="00D842DD" w:rsidRDefault="000871F5" w:rsidP="00D842DD">
      <w:pPr>
        <w:pStyle w:val="aa"/>
        <w:numPr>
          <w:ilvl w:val="0"/>
          <w:numId w:val="3"/>
        </w:numPr>
        <w:rPr>
          <w:rFonts w:ascii="Helvetica" w:hAnsi="Helvetica" w:cs="Helvetica"/>
          <w:color w:val="34464D"/>
          <w:sz w:val="24"/>
          <w:szCs w:val="24"/>
          <w:lang w:eastAsia="ru-RU"/>
        </w:rPr>
      </w:pPr>
      <w:r w:rsidRPr="000871F5">
        <w:rPr>
          <w:rFonts w:ascii="Helvetica" w:hAnsi="Helvetica" w:cs="Helvetica"/>
          <w:color w:val="34464D"/>
          <w:sz w:val="24"/>
          <w:szCs w:val="24"/>
          <w:lang w:eastAsia="ru-RU"/>
        </w:rPr>
        <w:t>Взятие крови из периферической вены с помощью вакуумной системы</w:t>
      </w:r>
    </w:p>
    <w:p w14:paraId="65101068" w14:textId="77777777" w:rsidR="00D842DD" w:rsidRDefault="00D842DD" w:rsidP="00D842DD">
      <w:pPr>
        <w:pStyle w:val="aa"/>
        <w:numPr>
          <w:ilvl w:val="0"/>
          <w:numId w:val="3"/>
        </w:numPr>
        <w:rPr>
          <w:rFonts w:ascii="Helvetica" w:hAnsi="Helvetica" w:cs="Helvetica"/>
          <w:color w:val="34464D"/>
          <w:sz w:val="24"/>
          <w:szCs w:val="24"/>
          <w:lang w:eastAsia="ru-RU"/>
        </w:rPr>
      </w:pPr>
      <w:r w:rsidRPr="00D842DD">
        <w:rPr>
          <w:rFonts w:ascii="Helvetica" w:hAnsi="Helvetica" w:cs="Helvetica"/>
          <w:color w:val="34464D"/>
          <w:sz w:val="24"/>
          <w:szCs w:val="24"/>
          <w:lang w:eastAsia="ru-RU"/>
        </w:rPr>
        <w:t>Оксигенотерапия с помощью лицевой маски</w:t>
      </w:r>
    </w:p>
    <w:p w14:paraId="06B70B5E" w14:textId="345264C9" w:rsidR="00D842DD" w:rsidRDefault="00D842DD" w:rsidP="00D842DD">
      <w:pPr>
        <w:pStyle w:val="aa"/>
        <w:numPr>
          <w:ilvl w:val="0"/>
          <w:numId w:val="3"/>
        </w:numPr>
        <w:rPr>
          <w:rFonts w:ascii="Helvetica" w:hAnsi="Helvetica" w:cs="Helvetica"/>
          <w:color w:val="34464D"/>
          <w:sz w:val="24"/>
          <w:szCs w:val="24"/>
          <w:lang w:eastAsia="ru-RU"/>
        </w:rPr>
      </w:pPr>
      <w:r w:rsidRPr="00D842DD">
        <w:rPr>
          <w:rFonts w:ascii="Helvetica" w:hAnsi="Helvetica" w:cs="Helvetica"/>
          <w:color w:val="34464D"/>
          <w:sz w:val="24"/>
          <w:szCs w:val="24"/>
          <w:lang w:eastAsia="ru-RU"/>
        </w:rPr>
        <w:t>Алгоритм проведения плевральной пункции</w:t>
      </w:r>
    </w:p>
    <w:p w14:paraId="5BA2FE53" w14:textId="77777777" w:rsidR="00D842DD" w:rsidRPr="00D842DD" w:rsidRDefault="00D842DD" w:rsidP="00D842DD">
      <w:pPr>
        <w:pStyle w:val="aa"/>
        <w:numPr>
          <w:ilvl w:val="0"/>
          <w:numId w:val="3"/>
        </w:numPr>
        <w:rPr>
          <w:rFonts w:ascii="Helvetica" w:hAnsi="Helvetica" w:cs="Helvetica"/>
          <w:color w:val="34464D"/>
          <w:sz w:val="24"/>
          <w:szCs w:val="24"/>
          <w:lang w:eastAsia="ru-RU"/>
        </w:rPr>
      </w:pPr>
      <w:bookmarkStart w:id="1" w:name="_Hlk72827099"/>
      <w:r w:rsidRPr="00D842DD">
        <w:rPr>
          <w:rFonts w:ascii="Helvetica" w:hAnsi="Helvetica" w:cs="Helvetica"/>
          <w:color w:val="34464D"/>
          <w:sz w:val="24"/>
          <w:szCs w:val="24"/>
          <w:lang w:eastAsia="ru-RU"/>
        </w:rPr>
        <w:t>Помощь при легочном кровотечении</w:t>
      </w:r>
      <w:r w:rsidRPr="00D842DD">
        <w:t xml:space="preserve"> </w:t>
      </w:r>
    </w:p>
    <w:p w14:paraId="6712546C" w14:textId="09389B1B" w:rsidR="00D842DD" w:rsidRPr="00D842DD" w:rsidRDefault="00D842DD" w:rsidP="00D842DD">
      <w:pPr>
        <w:pStyle w:val="aa"/>
        <w:numPr>
          <w:ilvl w:val="0"/>
          <w:numId w:val="3"/>
        </w:numPr>
        <w:rPr>
          <w:rFonts w:ascii="Helvetica" w:hAnsi="Helvetica" w:cs="Helvetica"/>
          <w:color w:val="34464D"/>
          <w:sz w:val="24"/>
          <w:szCs w:val="24"/>
          <w:lang w:eastAsia="ru-RU"/>
        </w:rPr>
      </w:pPr>
      <w:r w:rsidRPr="00D842DD">
        <w:rPr>
          <w:rFonts w:ascii="Helvetica" w:hAnsi="Helvetica" w:cs="Helvetica"/>
          <w:color w:val="34464D"/>
          <w:sz w:val="24"/>
          <w:szCs w:val="24"/>
          <w:lang w:eastAsia="ru-RU"/>
        </w:rPr>
        <w:t xml:space="preserve">Выписать направление на атипичные клетки (анализ мокроты). </w:t>
      </w:r>
    </w:p>
    <w:bookmarkEnd w:id="1"/>
    <w:p w14:paraId="346DDC0B" w14:textId="77777777" w:rsidR="00D842DD" w:rsidRPr="00D842DD" w:rsidRDefault="00D842DD" w:rsidP="00D842DD">
      <w:pPr>
        <w:pStyle w:val="aa"/>
        <w:ind w:left="360" w:firstLine="0"/>
        <w:rPr>
          <w:rFonts w:ascii="Helvetica" w:hAnsi="Helvetica" w:cs="Helvetica"/>
          <w:color w:val="34464D"/>
          <w:sz w:val="24"/>
          <w:szCs w:val="24"/>
          <w:lang w:eastAsia="ru-RU"/>
        </w:rPr>
      </w:pPr>
    </w:p>
    <w:p w14:paraId="20E75054" w14:textId="65017497" w:rsidR="005159C2" w:rsidRDefault="005159C2" w:rsidP="001B7954">
      <w:pPr>
        <w:pStyle w:val="a3"/>
        <w:ind w:firstLine="709"/>
        <w:jc w:val="both"/>
        <w:rPr>
          <w:rFonts w:ascii="Helvetica" w:eastAsia="Times New Roman" w:hAnsi="Helvetica" w:cs="Helvetica"/>
          <w:color w:val="34464D"/>
          <w:sz w:val="24"/>
          <w:szCs w:val="24"/>
          <w:lang w:eastAsia="ru-RU"/>
        </w:rPr>
      </w:pPr>
    </w:p>
    <w:p w14:paraId="03E2A90A" w14:textId="297B927E" w:rsidR="005159C2" w:rsidRDefault="005159C2" w:rsidP="001B7954">
      <w:pPr>
        <w:pStyle w:val="a3"/>
        <w:ind w:firstLine="709"/>
        <w:jc w:val="both"/>
        <w:rPr>
          <w:rFonts w:ascii="Helvetica" w:eastAsia="Times New Roman" w:hAnsi="Helvetica" w:cs="Helvetica"/>
          <w:color w:val="34464D"/>
          <w:sz w:val="24"/>
          <w:szCs w:val="24"/>
          <w:lang w:eastAsia="ru-RU"/>
        </w:rPr>
      </w:pPr>
    </w:p>
    <w:p w14:paraId="04AFA58C" w14:textId="616EA10F" w:rsidR="005159C2" w:rsidRDefault="005159C2" w:rsidP="001B7954">
      <w:pPr>
        <w:pStyle w:val="a3"/>
        <w:ind w:firstLine="709"/>
        <w:jc w:val="both"/>
        <w:rPr>
          <w:rFonts w:ascii="Helvetica" w:eastAsia="Times New Roman" w:hAnsi="Helvetica" w:cs="Helvetica"/>
          <w:color w:val="34464D"/>
          <w:sz w:val="24"/>
          <w:szCs w:val="24"/>
          <w:lang w:eastAsia="ru-RU"/>
        </w:rPr>
      </w:pPr>
    </w:p>
    <w:p w14:paraId="6C2594F0" w14:textId="78CFA8E1" w:rsidR="005159C2" w:rsidRDefault="005159C2" w:rsidP="001B7954">
      <w:pPr>
        <w:pStyle w:val="a3"/>
        <w:ind w:firstLine="709"/>
        <w:jc w:val="both"/>
        <w:rPr>
          <w:rFonts w:ascii="Helvetica" w:eastAsia="Times New Roman" w:hAnsi="Helvetica" w:cs="Helvetica"/>
          <w:color w:val="34464D"/>
          <w:sz w:val="24"/>
          <w:szCs w:val="24"/>
          <w:lang w:eastAsia="ru-RU"/>
        </w:rPr>
      </w:pPr>
    </w:p>
    <w:p w14:paraId="518EBCF1" w14:textId="6BF35778" w:rsidR="005159C2" w:rsidRDefault="005159C2" w:rsidP="001B7954">
      <w:pPr>
        <w:pStyle w:val="a3"/>
        <w:ind w:firstLine="709"/>
        <w:jc w:val="both"/>
        <w:rPr>
          <w:rFonts w:ascii="Helvetica" w:eastAsia="Times New Roman" w:hAnsi="Helvetica" w:cs="Helvetica"/>
          <w:color w:val="34464D"/>
          <w:sz w:val="24"/>
          <w:szCs w:val="24"/>
          <w:lang w:eastAsia="ru-RU"/>
        </w:rPr>
      </w:pPr>
    </w:p>
    <w:p w14:paraId="716F8257" w14:textId="5DE8253C" w:rsidR="005159C2" w:rsidRDefault="005159C2" w:rsidP="001B7954">
      <w:pPr>
        <w:pStyle w:val="a3"/>
        <w:ind w:firstLine="709"/>
        <w:jc w:val="both"/>
        <w:rPr>
          <w:rFonts w:ascii="Helvetica" w:eastAsia="Times New Roman" w:hAnsi="Helvetica" w:cs="Helvetica"/>
          <w:color w:val="34464D"/>
          <w:sz w:val="24"/>
          <w:szCs w:val="24"/>
          <w:lang w:eastAsia="ru-RU"/>
        </w:rPr>
      </w:pPr>
    </w:p>
    <w:p w14:paraId="2DE962B6" w14:textId="77777777" w:rsidR="005159C2" w:rsidRDefault="005159C2" w:rsidP="001B7954">
      <w:pPr>
        <w:pStyle w:val="a3"/>
        <w:ind w:firstLine="709"/>
        <w:jc w:val="both"/>
        <w:rPr>
          <w:b/>
          <w:bCs/>
          <w:sz w:val="24"/>
          <w:szCs w:val="24"/>
          <w:lang w:eastAsia="ru-RU"/>
        </w:rPr>
      </w:pPr>
    </w:p>
    <w:p w14:paraId="19D74FFF" w14:textId="77777777" w:rsidR="006707DA" w:rsidRDefault="006707DA" w:rsidP="001B7954">
      <w:pPr>
        <w:pStyle w:val="a3"/>
        <w:ind w:firstLine="709"/>
        <w:jc w:val="both"/>
        <w:rPr>
          <w:b/>
          <w:bCs/>
          <w:sz w:val="24"/>
          <w:szCs w:val="24"/>
          <w:lang w:eastAsia="ru-RU"/>
        </w:rPr>
      </w:pPr>
    </w:p>
    <w:p w14:paraId="3FF921AD" w14:textId="77777777" w:rsidR="006707DA" w:rsidRDefault="006707DA" w:rsidP="001B7954">
      <w:pPr>
        <w:pStyle w:val="a3"/>
        <w:ind w:firstLine="709"/>
        <w:jc w:val="both"/>
        <w:rPr>
          <w:b/>
          <w:bCs/>
          <w:sz w:val="24"/>
          <w:szCs w:val="24"/>
          <w:lang w:eastAsia="ru-RU"/>
        </w:rPr>
      </w:pPr>
    </w:p>
    <w:p w14:paraId="7FB8D2B1" w14:textId="77777777" w:rsidR="006707DA" w:rsidRDefault="006707DA" w:rsidP="001B7954">
      <w:pPr>
        <w:pStyle w:val="a3"/>
        <w:ind w:firstLine="709"/>
        <w:jc w:val="both"/>
        <w:rPr>
          <w:b/>
          <w:bCs/>
          <w:sz w:val="24"/>
          <w:szCs w:val="24"/>
          <w:lang w:eastAsia="ru-RU"/>
        </w:rPr>
      </w:pPr>
    </w:p>
    <w:p w14:paraId="41A31E4C" w14:textId="77777777" w:rsidR="006707DA" w:rsidRDefault="006707DA" w:rsidP="001B7954">
      <w:pPr>
        <w:pStyle w:val="a3"/>
        <w:ind w:firstLine="709"/>
        <w:jc w:val="both"/>
        <w:rPr>
          <w:b/>
          <w:bCs/>
          <w:sz w:val="24"/>
          <w:szCs w:val="24"/>
          <w:lang w:eastAsia="ru-RU"/>
        </w:rPr>
      </w:pPr>
    </w:p>
    <w:p w14:paraId="64104600" w14:textId="0E636ABF" w:rsidR="006707DA" w:rsidRDefault="006707DA" w:rsidP="001B7954">
      <w:pPr>
        <w:pStyle w:val="a3"/>
        <w:ind w:firstLine="709"/>
        <w:jc w:val="both"/>
        <w:rPr>
          <w:b/>
          <w:bCs/>
          <w:sz w:val="24"/>
          <w:szCs w:val="24"/>
          <w:lang w:eastAsia="ru-RU"/>
        </w:rPr>
      </w:pPr>
    </w:p>
    <w:p w14:paraId="1702DCBC" w14:textId="63DAC660" w:rsidR="00784981" w:rsidRDefault="00784981" w:rsidP="001B7954">
      <w:pPr>
        <w:pStyle w:val="a3"/>
        <w:ind w:firstLine="709"/>
        <w:jc w:val="both"/>
        <w:rPr>
          <w:b/>
          <w:bCs/>
          <w:sz w:val="24"/>
          <w:szCs w:val="24"/>
          <w:lang w:eastAsia="ru-RU"/>
        </w:rPr>
      </w:pPr>
    </w:p>
    <w:p w14:paraId="5AF945E9" w14:textId="27FBF135" w:rsidR="00784981" w:rsidRDefault="00784981" w:rsidP="001B7954">
      <w:pPr>
        <w:pStyle w:val="a3"/>
        <w:ind w:firstLine="709"/>
        <w:jc w:val="both"/>
        <w:rPr>
          <w:b/>
          <w:bCs/>
          <w:sz w:val="24"/>
          <w:szCs w:val="24"/>
          <w:lang w:eastAsia="ru-RU"/>
        </w:rPr>
      </w:pPr>
    </w:p>
    <w:p w14:paraId="076157DF" w14:textId="3C74C2C7" w:rsidR="00784981" w:rsidRDefault="00784981" w:rsidP="001B7954">
      <w:pPr>
        <w:pStyle w:val="a3"/>
        <w:ind w:firstLine="709"/>
        <w:jc w:val="both"/>
        <w:rPr>
          <w:b/>
          <w:bCs/>
          <w:sz w:val="24"/>
          <w:szCs w:val="24"/>
          <w:lang w:eastAsia="ru-RU"/>
        </w:rPr>
      </w:pPr>
    </w:p>
    <w:p w14:paraId="6661320B" w14:textId="39C9C376" w:rsidR="00784981" w:rsidRDefault="00784981" w:rsidP="001B7954">
      <w:pPr>
        <w:pStyle w:val="a3"/>
        <w:ind w:firstLine="709"/>
        <w:jc w:val="both"/>
        <w:rPr>
          <w:b/>
          <w:bCs/>
          <w:sz w:val="24"/>
          <w:szCs w:val="24"/>
          <w:lang w:eastAsia="ru-RU"/>
        </w:rPr>
      </w:pPr>
    </w:p>
    <w:p w14:paraId="0C5C5C30" w14:textId="4E495A81" w:rsidR="00784981" w:rsidRDefault="00784981" w:rsidP="001B7954">
      <w:pPr>
        <w:pStyle w:val="a3"/>
        <w:ind w:firstLine="709"/>
        <w:jc w:val="both"/>
        <w:rPr>
          <w:b/>
          <w:bCs/>
          <w:sz w:val="24"/>
          <w:szCs w:val="24"/>
          <w:lang w:eastAsia="ru-RU"/>
        </w:rPr>
      </w:pPr>
    </w:p>
    <w:p w14:paraId="6F21E220" w14:textId="77777777" w:rsidR="00784981" w:rsidRDefault="00784981" w:rsidP="001B7954">
      <w:pPr>
        <w:pStyle w:val="a3"/>
        <w:ind w:firstLine="709"/>
        <w:jc w:val="both"/>
        <w:rPr>
          <w:b/>
          <w:bCs/>
          <w:sz w:val="24"/>
          <w:szCs w:val="24"/>
          <w:lang w:eastAsia="ru-RU"/>
        </w:rPr>
      </w:pPr>
    </w:p>
    <w:p w14:paraId="271B026A" w14:textId="17039F3E" w:rsidR="006707DA" w:rsidRDefault="006707DA" w:rsidP="001B7954">
      <w:pPr>
        <w:pStyle w:val="a3"/>
        <w:ind w:firstLine="709"/>
        <w:jc w:val="both"/>
        <w:rPr>
          <w:b/>
          <w:bCs/>
          <w:sz w:val="24"/>
          <w:szCs w:val="24"/>
          <w:lang w:eastAsia="ru-RU"/>
        </w:rPr>
      </w:pPr>
    </w:p>
    <w:p w14:paraId="0100CAAB" w14:textId="166BBDFE" w:rsidR="00D842DD" w:rsidRDefault="00D842DD" w:rsidP="001B7954">
      <w:pPr>
        <w:pStyle w:val="a3"/>
        <w:ind w:firstLine="709"/>
        <w:jc w:val="both"/>
        <w:rPr>
          <w:b/>
          <w:bCs/>
          <w:sz w:val="24"/>
          <w:szCs w:val="24"/>
          <w:lang w:eastAsia="ru-RU"/>
        </w:rPr>
      </w:pPr>
    </w:p>
    <w:p w14:paraId="3E6471C5" w14:textId="2E6D7643" w:rsidR="00D842DD" w:rsidRDefault="00D842DD" w:rsidP="001B7954">
      <w:pPr>
        <w:pStyle w:val="a3"/>
        <w:ind w:firstLine="709"/>
        <w:jc w:val="both"/>
        <w:rPr>
          <w:b/>
          <w:bCs/>
          <w:sz w:val="24"/>
          <w:szCs w:val="24"/>
          <w:lang w:eastAsia="ru-RU"/>
        </w:rPr>
      </w:pPr>
    </w:p>
    <w:p w14:paraId="385EA27C" w14:textId="218C4717" w:rsidR="00D842DD" w:rsidRDefault="00D842DD" w:rsidP="001B7954">
      <w:pPr>
        <w:pStyle w:val="a3"/>
        <w:ind w:firstLine="709"/>
        <w:jc w:val="both"/>
        <w:rPr>
          <w:b/>
          <w:bCs/>
          <w:sz w:val="24"/>
          <w:szCs w:val="24"/>
          <w:lang w:eastAsia="ru-RU"/>
        </w:rPr>
      </w:pPr>
    </w:p>
    <w:p w14:paraId="1D90013E" w14:textId="388C70BB" w:rsidR="00D842DD" w:rsidRDefault="00D842DD" w:rsidP="001B7954">
      <w:pPr>
        <w:pStyle w:val="a3"/>
        <w:ind w:firstLine="709"/>
        <w:jc w:val="both"/>
        <w:rPr>
          <w:b/>
          <w:bCs/>
          <w:sz w:val="24"/>
          <w:szCs w:val="24"/>
          <w:lang w:eastAsia="ru-RU"/>
        </w:rPr>
      </w:pPr>
    </w:p>
    <w:p w14:paraId="7ECD7B2A" w14:textId="77777777" w:rsidR="00D842DD" w:rsidRDefault="00D842DD" w:rsidP="001B7954">
      <w:pPr>
        <w:pStyle w:val="a3"/>
        <w:ind w:firstLine="709"/>
        <w:jc w:val="both"/>
        <w:rPr>
          <w:b/>
          <w:bCs/>
          <w:sz w:val="24"/>
          <w:szCs w:val="24"/>
          <w:lang w:eastAsia="ru-RU"/>
        </w:rPr>
      </w:pPr>
    </w:p>
    <w:p w14:paraId="599A1797" w14:textId="67D209B8" w:rsidR="006707DA" w:rsidRDefault="006707DA" w:rsidP="001B7954">
      <w:pPr>
        <w:pStyle w:val="a3"/>
        <w:ind w:firstLine="709"/>
        <w:jc w:val="both"/>
        <w:rPr>
          <w:b/>
          <w:bCs/>
          <w:sz w:val="24"/>
          <w:szCs w:val="24"/>
          <w:lang w:eastAsia="ru-RU"/>
        </w:rPr>
      </w:pPr>
    </w:p>
    <w:p w14:paraId="7FCBB4AD" w14:textId="44DF5313" w:rsidR="00151C1D" w:rsidRDefault="00151C1D" w:rsidP="001B7954">
      <w:pPr>
        <w:pStyle w:val="a3"/>
        <w:ind w:firstLine="709"/>
        <w:jc w:val="both"/>
        <w:rPr>
          <w:b/>
          <w:bCs/>
          <w:sz w:val="24"/>
          <w:szCs w:val="24"/>
          <w:lang w:eastAsia="ru-RU"/>
        </w:rPr>
      </w:pPr>
    </w:p>
    <w:p w14:paraId="261B9192"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b/>
          <w:bCs/>
          <w:sz w:val="24"/>
          <w:szCs w:val="24"/>
          <w:lang w:eastAsia="ru-RU"/>
        </w:rPr>
        <w:lastRenderedPageBreak/>
        <w:t xml:space="preserve">Плеврит </w:t>
      </w:r>
      <w:r w:rsidRPr="00A1397A">
        <w:rPr>
          <w:rFonts w:asciiTheme="minorHAnsi" w:hAnsiTheme="minorHAnsi" w:cstheme="minorHAnsi"/>
          <w:sz w:val="24"/>
          <w:szCs w:val="24"/>
          <w:lang w:eastAsia="ru-RU"/>
        </w:rPr>
        <w:t>- воспаление плевральных листков, которое сопровождается образованием на их поверхности фибрина или накоплением в плевральной полости жидкого экссудата того или иного характера.</w:t>
      </w:r>
    </w:p>
    <w:p w14:paraId="0AAC63FC" w14:textId="77777777" w:rsidR="00A1397A" w:rsidRPr="00A1397A" w:rsidRDefault="00A1397A" w:rsidP="00A1397A">
      <w:pPr>
        <w:pStyle w:val="TableParagraph"/>
        <w:ind w:firstLine="602"/>
        <w:jc w:val="both"/>
        <w:rPr>
          <w:rFonts w:asciiTheme="minorHAnsi" w:hAnsiTheme="minorHAnsi" w:cstheme="minorHAnsi"/>
          <w:b/>
          <w:bCs/>
          <w:sz w:val="24"/>
          <w:szCs w:val="24"/>
          <w:lang w:eastAsia="ru-RU"/>
        </w:rPr>
      </w:pPr>
      <w:r w:rsidRPr="00A1397A">
        <w:rPr>
          <w:rFonts w:asciiTheme="minorHAnsi" w:hAnsiTheme="minorHAnsi" w:cstheme="minorHAnsi"/>
          <w:b/>
          <w:bCs/>
          <w:sz w:val="24"/>
          <w:szCs w:val="24"/>
          <w:lang w:eastAsia="ru-RU"/>
        </w:rPr>
        <w:t>Классификация плевритов</w:t>
      </w:r>
    </w:p>
    <w:p w14:paraId="12847B23" w14:textId="77777777" w:rsidR="00A1397A" w:rsidRPr="00A1397A" w:rsidRDefault="00A1397A" w:rsidP="00A1397A">
      <w:pPr>
        <w:pStyle w:val="TableParagraph"/>
        <w:ind w:firstLine="602"/>
        <w:jc w:val="both"/>
        <w:rPr>
          <w:rFonts w:asciiTheme="minorHAnsi" w:hAnsiTheme="minorHAnsi" w:cstheme="minorHAnsi"/>
          <w:i/>
          <w:iCs/>
          <w:sz w:val="24"/>
          <w:szCs w:val="24"/>
          <w:lang w:eastAsia="ru-RU"/>
        </w:rPr>
      </w:pPr>
      <w:r w:rsidRPr="00A1397A">
        <w:rPr>
          <w:rFonts w:asciiTheme="minorHAnsi" w:hAnsiTheme="minorHAnsi" w:cstheme="minorHAnsi"/>
          <w:i/>
          <w:iCs/>
          <w:sz w:val="24"/>
          <w:szCs w:val="24"/>
          <w:lang w:eastAsia="ru-RU"/>
        </w:rPr>
        <w:t>По этиологии:</w:t>
      </w:r>
    </w:p>
    <w:p w14:paraId="3BA5C074" w14:textId="59F9891F"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1) Инфекционные - пневмококк, стрептококк, стафилококк, хламидия,</w:t>
      </w:r>
      <w:r>
        <w:rPr>
          <w:rFonts w:asciiTheme="minorHAnsi" w:hAnsiTheme="minorHAnsi" w:cstheme="minorHAnsi"/>
          <w:sz w:val="24"/>
          <w:szCs w:val="24"/>
          <w:lang w:eastAsia="ru-RU"/>
        </w:rPr>
        <w:t xml:space="preserve"> </w:t>
      </w:r>
      <w:r w:rsidRPr="00A1397A">
        <w:rPr>
          <w:rFonts w:asciiTheme="minorHAnsi" w:hAnsiTheme="minorHAnsi" w:cstheme="minorHAnsi"/>
          <w:sz w:val="24"/>
          <w:szCs w:val="24"/>
          <w:lang w:eastAsia="ru-RU"/>
        </w:rPr>
        <w:t xml:space="preserve">синегнойная палочка, туберкулезная палочка, </w:t>
      </w:r>
      <w:proofErr w:type="spellStart"/>
      <w:r w:rsidRPr="00A1397A">
        <w:rPr>
          <w:rFonts w:asciiTheme="minorHAnsi" w:hAnsiTheme="minorHAnsi" w:cstheme="minorHAnsi"/>
          <w:sz w:val="24"/>
          <w:szCs w:val="24"/>
          <w:lang w:eastAsia="ru-RU"/>
        </w:rPr>
        <w:t>легионелла</w:t>
      </w:r>
      <w:proofErr w:type="spellEnd"/>
      <w:r w:rsidRPr="00A1397A">
        <w:rPr>
          <w:rFonts w:asciiTheme="minorHAnsi" w:hAnsiTheme="minorHAnsi" w:cstheme="minorHAnsi"/>
          <w:sz w:val="24"/>
          <w:szCs w:val="24"/>
          <w:lang w:eastAsia="ru-RU"/>
        </w:rPr>
        <w:t>, вирусы, риккетсии</w:t>
      </w:r>
    </w:p>
    <w:p w14:paraId="60D4E533"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2) Не инфекционные (асептические): опухолевые, аллергические, уремические, посттравматические, плевриты при диффузных заболеваниях соединительной ткани</w:t>
      </w:r>
    </w:p>
    <w:p w14:paraId="6269C52B"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3) Идиопатические (плевриты неизвестной этиологии)</w:t>
      </w:r>
    </w:p>
    <w:p w14:paraId="0EBDF531" w14:textId="77777777" w:rsidR="00A1397A" w:rsidRPr="00A1397A" w:rsidRDefault="00A1397A" w:rsidP="00A1397A">
      <w:pPr>
        <w:pStyle w:val="TableParagraph"/>
        <w:ind w:firstLine="602"/>
        <w:jc w:val="both"/>
        <w:rPr>
          <w:rFonts w:asciiTheme="minorHAnsi" w:hAnsiTheme="minorHAnsi" w:cstheme="minorHAnsi"/>
          <w:i/>
          <w:iCs/>
          <w:sz w:val="24"/>
          <w:szCs w:val="24"/>
          <w:lang w:eastAsia="ru-RU"/>
        </w:rPr>
      </w:pPr>
      <w:r w:rsidRPr="00A1397A">
        <w:rPr>
          <w:rFonts w:asciiTheme="minorHAnsi" w:hAnsiTheme="minorHAnsi" w:cstheme="minorHAnsi"/>
          <w:i/>
          <w:iCs/>
          <w:sz w:val="24"/>
          <w:szCs w:val="24"/>
          <w:lang w:eastAsia="ru-RU"/>
        </w:rPr>
        <w:t>По клинико-морфологическим проявлениям:</w:t>
      </w:r>
    </w:p>
    <w:p w14:paraId="287401DD"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1. Сухой (фибринозный)</w:t>
      </w:r>
    </w:p>
    <w:p w14:paraId="05784372" w14:textId="77777777" w:rsidR="00A1397A" w:rsidRPr="00A1397A" w:rsidRDefault="00A1397A" w:rsidP="00A1397A">
      <w:pPr>
        <w:pStyle w:val="TableParagraph"/>
        <w:numPr>
          <w:ilvl w:val="0"/>
          <w:numId w:val="16"/>
        </w:numPr>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левосторонний</w:t>
      </w:r>
    </w:p>
    <w:p w14:paraId="71C01CD1" w14:textId="77777777" w:rsidR="00A1397A" w:rsidRPr="00A1397A" w:rsidRDefault="00A1397A" w:rsidP="00A1397A">
      <w:pPr>
        <w:pStyle w:val="TableParagraph"/>
        <w:numPr>
          <w:ilvl w:val="0"/>
          <w:numId w:val="16"/>
        </w:numPr>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правосторонний</w:t>
      </w:r>
    </w:p>
    <w:p w14:paraId="721E64CD" w14:textId="77777777" w:rsidR="00A1397A" w:rsidRPr="00A1397A" w:rsidRDefault="00A1397A" w:rsidP="00A1397A">
      <w:pPr>
        <w:pStyle w:val="TableParagraph"/>
        <w:numPr>
          <w:ilvl w:val="0"/>
          <w:numId w:val="16"/>
        </w:numPr>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двусторонний</w:t>
      </w:r>
    </w:p>
    <w:p w14:paraId="130DF573"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2. Экссудативный(выпотной)</w:t>
      </w:r>
    </w:p>
    <w:p w14:paraId="198E02B0" w14:textId="468546FB"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i/>
          <w:iCs/>
          <w:sz w:val="24"/>
          <w:szCs w:val="24"/>
          <w:lang w:eastAsia="ru-RU"/>
        </w:rPr>
        <w:t>По характеру выпота</w:t>
      </w:r>
      <w:r w:rsidRPr="00A1397A">
        <w:rPr>
          <w:rFonts w:asciiTheme="minorHAnsi" w:hAnsiTheme="minorHAnsi" w:cstheme="minorHAnsi"/>
          <w:sz w:val="24"/>
          <w:szCs w:val="24"/>
          <w:lang w:eastAsia="ru-RU"/>
        </w:rPr>
        <w:t>: серозный, серозно-фибринозный, гнойный, гнилостный, геморрагический, эозинофильный, смешанный</w:t>
      </w:r>
    </w:p>
    <w:p w14:paraId="7809DF78" w14:textId="77777777" w:rsidR="00A1397A" w:rsidRPr="00A1397A" w:rsidRDefault="00A1397A" w:rsidP="00A1397A">
      <w:pPr>
        <w:pStyle w:val="TableParagraph"/>
        <w:ind w:firstLine="602"/>
        <w:jc w:val="both"/>
        <w:rPr>
          <w:rFonts w:asciiTheme="minorHAnsi" w:hAnsiTheme="minorHAnsi" w:cstheme="minorHAnsi"/>
          <w:i/>
          <w:iCs/>
          <w:sz w:val="24"/>
          <w:szCs w:val="24"/>
          <w:lang w:eastAsia="ru-RU"/>
        </w:rPr>
      </w:pPr>
      <w:r w:rsidRPr="00A1397A">
        <w:rPr>
          <w:rFonts w:asciiTheme="minorHAnsi" w:hAnsiTheme="minorHAnsi" w:cstheme="minorHAnsi"/>
          <w:i/>
          <w:iCs/>
          <w:sz w:val="24"/>
          <w:szCs w:val="24"/>
          <w:lang w:eastAsia="ru-RU"/>
        </w:rPr>
        <w:t>По течению:</w:t>
      </w:r>
    </w:p>
    <w:p w14:paraId="2DCEEE03"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Острый</w:t>
      </w:r>
    </w:p>
    <w:p w14:paraId="768DC6D2"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Подострый (</w:t>
      </w:r>
      <w:proofErr w:type="spellStart"/>
      <w:r w:rsidRPr="00A1397A">
        <w:rPr>
          <w:rFonts w:asciiTheme="minorHAnsi" w:hAnsiTheme="minorHAnsi" w:cstheme="minorHAnsi"/>
          <w:sz w:val="24"/>
          <w:szCs w:val="24"/>
          <w:lang w:eastAsia="ru-RU"/>
        </w:rPr>
        <w:t>рецедивирующий</w:t>
      </w:r>
      <w:proofErr w:type="spellEnd"/>
      <w:r w:rsidRPr="00A1397A">
        <w:rPr>
          <w:rFonts w:asciiTheme="minorHAnsi" w:hAnsiTheme="minorHAnsi" w:cstheme="minorHAnsi"/>
          <w:sz w:val="24"/>
          <w:szCs w:val="24"/>
          <w:lang w:eastAsia="ru-RU"/>
        </w:rPr>
        <w:t>)</w:t>
      </w:r>
    </w:p>
    <w:p w14:paraId="38116F69"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Хронический</w:t>
      </w:r>
    </w:p>
    <w:p w14:paraId="0FEBD235" w14:textId="39D6A94D"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i/>
          <w:iCs/>
          <w:sz w:val="24"/>
          <w:szCs w:val="24"/>
          <w:lang w:eastAsia="ru-RU"/>
        </w:rPr>
        <w:t>По осложнениям</w:t>
      </w:r>
      <w:r w:rsidRPr="00A1397A">
        <w:rPr>
          <w:rFonts w:asciiTheme="minorHAnsi" w:hAnsiTheme="minorHAnsi" w:cstheme="minorHAnsi"/>
          <w:sz w:val="24"/>
          <w:szCs w:val="24"/>
          <w:lang w:eastAsia="ru-RU"/>
        </w:rPr>
        <w:t xml:space="preserve">: смещение органов средостения, ателектаз легкого, острая </w:t>
      </w:r>
      <w:proofErr w:type="spellStart"/>
      <w:r w:rsidRPr="00A1397A">
        <w:rPr>
          <w:rFonts w:asciiTheme="minorHAnsi" w:hAnsiTheme="minorHAnsi" w:cstheme="minorHAnsi"/>
          <w:sz w:val="24"/>
          <w:szCs w:val="24"/>
          <w:lang w:eastAsia="ru-RU"/>
        </w:rPr>
        <w:t>легочно</w:t>
      </w:r>
      <w:proofErr w:type="spellEnd"/>
      <w:r w:rsidRPr="00A1397A">
        <w:rPr>
          <w:rFonts w:asciiTheme="minorHAnsi" w:hAnsiTheme="minorHAnsi" w:cstheme="minorHAnsi"/>
          <w:sz w:val="24"/>
          <w:szCs w:val="24"/>
          <w:lang w:eastAsia="ru-RU"/>
        </w:rPr>
        <w:t xml:space="preserve"> - сердечная недостаточность, коллапс, шок, отек легких,</w:t>
      </w:r>
      <w:r>
        <w:rPr>
          <w:rFonts w:asciiTheme="minorHAnsi" w:hAnsiTheme="minorHAnsi" w:cstheme="minorHAnsi"/>
          <w:sz w:val="24"/>
          <w:szCs w:val="24"/>
          <w:lang w:eastAsia="ru-RU"/>
        </w:rPr>
        <w:t xml:space="preserve"> </w:t>
      </w:r>
      <w:r w:rsidRPr="00A1397A">
        <w:rPr>
          <w:rFonts w:asciiTheme="minorHAnsi" w:hAnsiTheme="minorHAnsi" w:cstheme="minorHAnsi"/>
          <w:sz w:val="24"/>
          <w:szCs w:val="24"/>
          <w:lang w:eastAsia="ru-RU"/>
        </w:rPr>
        <w:t xml:space="preserve">абсцесс легкого, абсцесс печени, абсцесс мозга, плевральные сращения, </w:t>
      </w:r>
      <w:proofErr w:type="spellStart"/>
      <w:r w:rsidRPr="00A1397A">
        <w:rPr>
          <w:rFonts w:asciiTheme="minorHAnsi" w:hAnsiTheme="minorHAnsi" w:cstheme="minorHAnsi"/>
          <w:sz w:val="24"/>
          <w:szCs w:val="24"/>
          <w:lang w:eastAsia="ru-RU"/>
        </w:rPr>
        <w:t>септикопиемия</w:t>
      </w:r>
      <w:proofErr w:type="spellEnd"/>
      <w:r w:rsidRPr="00A1397A">
        <w:rPr>
          <w:rFonts w:asciiTheme="minorHAnsi" w:hAnsiTheme="minorHAnsi" w:cstheme="minorHAnsi"/>
          <w:sz w:val="24"/>
          <w:szCs w:val="24"/>
          <w:lang w:eastAsia="ru-RU"/>
        </w:rPr>
        <w:t>, обызвествление плевры</w:t>
      </w:r>
    </w:p>
    <w:p w14:paraId="778A06E9" w14:textId="77777777" w:rsidR="00A1397A" w:rsidRDefault="00A1397A" w:rsidP="00A1397A">
      <w:pPr>
        <w:pStyle w:val="TableParagraph"/>
        <w:ind w:firstLine="602"/>
        <w:jc w:val="both"/>
        <w:rPr>
          <w:rFonts w:asciiTheme="minorHAnsi" w:hAnsiTheme="minorHAnsi" w:cstheme="minorHAnsi"/>
          <w:sz w:val="24"/>
          <w:szCs w:val="24"/>
          <w:lang w:eastAsia="ru-RU"/>
        </w:rPr>
      </w:pPr>
    </w:p>
    <w:p w14:paraId="64EC0488" w14:textId="0200E62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Плеврит не является самостоятельным заболеванием, чаще всего он выступает как проявление патологических процессов, которые проходят в легких, и др. заболеваниях.</w:t>
      </w:r>
    </w:p>
    <w:p w14:paraId="4D76C7F9" w14:textId="4383F29F"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Чаще плеврит развивается при пневмонии, туберкулезе, раке</w:t>
      </w:r>
      <w:r>
        <w:rPr>
          <w:rFonts w:asciiTheme="minorHAnsi" w:hAnsiTheme="minorHAnsi" w:cstheme="minorHAnsi"/>
          <w:sz w:val="24"/>
          <w:szCs w:val="24"/>
          <w:lang w:eastAsia="ru-RU"/>
        </w:rPr>
        <w:t>.</w:t>
      </w:r>
      <w:r w:rsidRPr="00A1397A">
        <w:rPr>
          <w:rFonts w:asciiTheme="minorHAnsi" w:hAnsiTheme="minorHAnsi" w:cstheme="minorHAnsi"/>
          <w:sz w:val="24"/>
          <w:szCs w:val="24"/>
          <w:lang w:eastAsia="ru-RU"/>
        </w:rPr>
        <w:t xml:space="preserve"> </w:t>
      </w:r>
      <w:r>
        <w:rPr>
          <w:rFonts w:asciiTheme="minorHAnsi" w:hAnsiTheme="minorHAnsi" w:cstheme="minorHAnsi"/>
          <w:sz w:val="24"/>
          <w:szCs w:val="24"/>
          <w:lang w:eastAsia="ru-RU"/>
        </w:rPr>
        <w:t>П</w:t>
      </w:r>
      <w:r w:rsidRPr="00A1397A">
        <w:rPr>
          <w:rFonts w:asciiTheme="minorHAnsi" w:hAnsiTheme="minorHAnsi" w:cstheme="minorHAnsi"/>
          <w:sz w:val="24"/>
          <w:szCs w:val="24"/>
          <w:lang w:eastAsia="ru-RU"/>
        </w:rPr>
        <w:t>леврит — это вторичное заболевание.</w:t>
      </w:r>
    </w:p>
    <w:p w14:paraId="7427446F" w14:textId="77777777" w:rsidR="00A1397A" w:rsidRDefault="00A1397A" w:rsidP="00A1397A">
      <w:pPr>
        <w:pStyle w:val="TableParagraph"/>
        <w:ind w:firstLine="602"/>
        <w:jc w:val="both"/>
        <w:rPr>
          <w:rFonts w:asciiTheme="minorHAnsi" w:hAnsiTheme="minorHAnsi" w:cstheme="minorHAnsi"/>
          <w:sz w:val="24"/>
          <w:szCs w:val="24"/>
          <w:lang w:eastAsia="ru-RU"/>
        </w:rPr>
      </w:pPr>
    </w:p>
    <w:p w14:paraId="60E26AE1" w14:textId="3D427632" w:rsidR="00A1397A" w:rsidRPr="00A1397A" w:rsidRDefault="00A1397A" w:rsidP="00A1397A">
      <w:pPr>
        <w:pStyle w:val="TableParagraph"/>
        <w:ind w:firstLine="602"/>
        <w:jc w:val="both"/>
        <w:rPr>
          <w:rFonts w:asciiTheme="minorHAnsi" w:hAnsiTheme="minorHAnsi" w:cstheme="minorHAnsi"/>
          <w:b/>
          <w:bCs/>
          <w:sz w:val="24"/>
          <w:szCs w:val="24"/>
          <w:lang w:eastAsia="ru-RU"/>
        </w:rPr>
      </w:pPr>
      <w:r w:rsidRPr="00A1397A">
        <w:rPr>
          <w:rFonts w:asciiTheme="minorHAnsi" w:hAnsiTheme="minorHAnsi" w:cstheme="minorHAnsi"/>
          <w:b/>
          <w:bCs/>
          <w:sz w:val="24"/>
          <w:szCs w:val="24"/>
          <w:lang w:eastAsia="ru-RU"/>
        </w:rPr>
        <w:t>Сухой (фибринозный) плеврит</w:t>
      </w:r>
    </w:p>
    <w:p w14:paraId="692B2841"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Сухой плеврит развивается при пневмонии, туберкулезе, нагноительных процессах, травмах грудной клетки, может сопровождать не легочные заболевания - панкреатит, холецистит.</w:t>
      </w:r>
    </w:p>
    <w:p w14:paraId="37B442BF" w14:textId="77777777" w:rsidR="00A1397A" w:rsidRPr="00A1397A" w:rsidRDefault="00A1397A" w:rsidP="00A1397A">
      <w:pPr>
        <w:pStyle w:val="TableParagraph"/>
        <w:ind w:firstLine="602"/>
        <w:jc w:val="both"/>
        <w:rPr>
          <w:rFonts w:asciiTheme="minorHAnsi" w:hAnsiTheme="minorHAnsi" w:cstheme="minorHAnsi"/>
          <w:b/>
          <w:bCs/>
          <w:sz w:val="24"/>
          <w:szCs w:val="24"/>
          <w:lang w:eastAsia="ru-RU"/>
        </w:rPr>
      </w:pPr>
      <w:r w:rsidRPr="00A1397A">
        <w:rPr>
          <w:rFonts w:asciiTheme="minorHAnsi" w:hAnsiTheme="minorHAnsi" w:cstheme="minorHAnsi"/>
          <w:sz w:val="24"/>
          <w:szCs w:val="24"/>
          <w:lang w:eastAsia="ru-RU"/>
        </w:rPr>
        <w:t xml:space="preserve">При сухом плеврите происходит воспаление париетального и висцерального листков плевры, что приводит </w:t>
      </w:r>
      <w:r w:rsidRPr="00A1397A">
        <w:rPr>
          <w:rFonts w:asciiTheme="minorHAnsi" w:hAnsiTheme="minorHAnsi" w:cstheme="minorHAnsi"/>
          <w:b/>
          <w:bCs/>
          <w:sz w:val="24"/>
          <w:szCs w:val="24"/>
          <w:lang w:eastAsia="ru-RU"/>
        </w:rPr>
        <w:t>к утолщению и отечности плевры.</w:t>
      </w:r>
    </w:p>
    <w:p w14:paraId="197159E7"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b/>
          <w:bCs/>
          <w:sz w:val="24"/>
          <w:szCs w:val="24"/>
          <w:lang w:eastAsia="ru-RU"/>
        </w:rPr>
        <w:t>Клиника</w:t>
      </w:r>
      <w:r w:rsidRPr="00A1397A">
        <w:rPr>
          <w:rFonts w:asciiTheme="minorHAnsi" w:hAnsiTheme="minorHAnsi" w:cstheme="minorHAnsi"/>
          <w:sz w:val="24"/>
          <w:szCs w:val="24"/>
          <w:lang w:eastAsia="ru-RU"/>
        </w:rPr>
        <w:t>:</w:t>
      </w:r>
    </w:p>
    <w:p w14:paraId="2C92B575"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Появляется боль в грудной клетке, которая усиливается при дыхании, кашле. Уменьшается при лежании на больной стороне. Больной также жалуется на сухой кашель, недомогание, температура тела нормальная или субфебрильная.</w:t>
      </w:r>
    </w:p>
    <w:p w14:paraId="1348085F"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b/>
          <w:bCs/>
          <w:i/>
          <w:iCs/>
          <w:sz w:val="24"/>
          <w:szCs w:val="24"/>
          <w:lang w:eastAsia="ru-RU"/>
        </w:rPr>
        <w:t>При осмотре</w:t>
      </w:r>
      <w:r w:rsidRPr="00A1397A">
        <w:rPr>
          <w:rFonts w:asciiTheme="minorHAnsi" w:hAnsiTheme="minorHAnsi" w:cstheme="minorHAnsi"/>
          <w:sz w:val="24"/>
          <w:szCs w:val="24"/>
          <w:lang w:eastAsia="ru-RU"/>
        </w:rPr>
        <w:t xml:space="preserve"> - отставание грудной клетки при дыхании на стороне поражения. Боль усиливается при смене положения тела, при чихании, кашле. При пальпации - болезненность, </w:t>
      </w:r>
      <w:proofErr w:type="spellStart"/>
      <w:r w:rsidRPr="00A1397A">
        <w:rPr>
          <w:rFonts w:asciiTheme="minorHAnsi" w:hAnsiTheme="minorHAnsi" w:cstheme="minorHAnsi"/>
          <w:sz w:val="24"/>
          <w:szCs w:val="24"/>
          <w:lang w:eastAsia="ru-RU"/>
        </w:rPr>
        <w:t>регидность</w:t>
      </w:r>
      <w:proofErr w:type="spellEnd"/>
      <w:r w:rsidRPr="00A1397A">
        <w:rPr>
          <w:rFonts w:asciiTheme="minorHAnsi" w:hAnsiTheme="minorHAnsi" w:cstheme="minorHAnsi"/>
          <w:sz w:val="24"/>
          <w:szCs w:val="24"/>
          <w:lang w:eastAsia="ru-RU"/>
        </w:rPr>
        <w:t xml:space="preserve"> мышц.</w:t>
      </w:r>
    </w:p>
    <w:p w14:paraId="4D75E733" w14:textId="65B6E9C1"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Очень важный симптом - шум трения плевры, который может быть грубый, скребущий, ощущаемый даже рукой, а иногда нежный, едва уловимый. Шум трения плевры выслушивается и на вдохе, и на выдохе.</w:t>
      </w:r>
    </w:p>
    <w:p w14:paraId="3F335C54"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 xml:space="preserve">При диафрагмальном плеврите боль может </w:t>
      </w:r>
      <w:proofErr w:type="spellStart"/>
      <w:r w:rsidRPr="00A1397A">
        <w:rPr>
          <w:rFonts w:asciiTheme="minorHAnsi" w:hAnsiTheme="minorHAnsi" w:cstheme="minorHAnsi"/>
          <w:sz w:val="24"/>
          <w:szCs w:val="24"/>
          <w:lang w:eastAsia="ru-RU"/>
        </w:rPr>
        <w:t>иррадиировать</w:t>
      </w:r>
      <w:proofErr w:type="spellEnd"/>
      <w:r w:rsidRPr="00A1397A">
        <w:rPr>
          <w:rFonts w:asciiTheme="minorHAnsi" w:hAnsiTheme="minorHAnsi" w:cstheme="minorHAnsi"/>
          <w:sz w:val="24"/>
          <w:szCs w:val="24"/>
          <w:lang w:eastAsia="ru-RU"/>
        </w:rPr>
        <w:t xml:space="preserve"> в шею и симулировать синдром «острого живота».</w:t>
      </w:r>
    </w:p>
    <w:p w14:paraId="3069E353"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b/>
          <w:bCs/>
          <w:i/>
          <w:iCs/>
          <w:sz w:val="24"/>
          <w:szCs w:val="24"/>
          <w:lang w:eastAsia="ru-RU"/>
        </w:rPr>
        <w:lastRenderedPageBreak/>
        <w:t>В анализе крови:</w:t>
      </w:r>
      <w:r w:rsidRPr="00A1397A">
        <w:rPr>
          <w:rFonts w:asciiTheme="minorHAnsi" w:hAnsiTheme="minorHAnsi" w:cstheme="minorHAnsi"/>
          <w:sz w:val="24"/>
          <w:szCs w:val="24"/>
          <w:lang w:eastAsia="ru-RU"/>
        </w:rPr>
        <w:t xml:space="preserve"> незначительное увеличение СОЭ, лейкоцитоз.</w:t>
      </w:r>
    </w:p>
    <w:p w14:paraId="6942B4B3"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b/>
          <w:bCs/>
          <w:i/>
          <w:iCs/>
          <w:sz w:val="24"/>
          <w:szCs w:val="24"/>
          <w:lang w:eastAsia="ru-RU"/>
        </w:rPr>
        <w:t>Рентгенологически -</w:t>
      </w:r>
      <w:r w:rsidRPr="00A1397A">
        <w:rPr>
          <w:rFonts w:asciiTheme="minorHAnsi" w:hAnsiTheme="minorHAnsi" w:cstheme="minorHAnsi"/>
          <w:sz w:val="24"/>
          <w:szCs w:val="24"/>
          <w:lang w:eastAsia="ru-RU"/>
        </w:rPr>
        <w:t xml:space="preserve"> ограничение подвижности купола диафрагмы.</w:t>
      </w:r>
    </w:p>
    <w:p w14:paraId="3F1B3728"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Сухой плеврит может перейти в экссудативный.</w:t>
      </w:r>
    </w:p>
    <w:p w14:paraId="121FC43D"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Заболевание продолжается 2-3 недели и заканчивается полным рассасыванием воспалительных очагов или образованием плевральных сращений (спаек).</w:t>
      </w:r>
    </w:p>
    <w:p w14:paraId="67B80F4E" w14:textId="77777777" w:rsidR="00A1397A" w:rsidRPr="00A1397A" w:rsidRDefault="00A1397A" w:rsidP="00A1397A">
      <w:pPr>
        <w:pStyle w:val="TableParagraph"/>
        <w:ind w:firstLine="602"/>
        <w:jc w:val="both"/>
        <w:rPr>
          <w:rFonts w:asciiTheme="minorHAnsi" w:hAnsiTheme="minorHAnsi" w:cstheme="minorHAnsi"/>
          <w:b/>
          <w:bCs/>
          <w:i/>
          <w:iCs/>
          <w:sz w:val="24"/>
          <w:szCs w:val="24"/>
          <w:lang w:eastAsia="ru-RU"/>
        </w:rPr>
      </w:pPr>
      <w:r w:rsidRPr="00A1397A">
        <w:rPr>
          <w:rFonts w:asciiTheme="minorHAnsi" w:hAnsiTheme="minorHAnsi" w:cstheme="minorHAnsi"/>
          <w:b/>
          <w:bCs/>
          <w:i/>
          <w:iCs/>
          <w:sz w:val="24"/>
          <w:szCs w:val="24"/>
          <w:lang w:eastAsia="ru-RU"/>
        </w:rPr>
        <w:t>Лечение:</w:t>
      </w:r>
    </w:p>
    <w:p w14:paraId="1B30178D"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 xml:space="preserve">Направлено на выявление и ликвидацию основного заболевания (туберкулез, острая пневмония, абсцесс легкого) - используют а/б, </w:t>
      </w:r>
      <w:proofErr w:type="spellStart"/>
      <w:r w:rsidRPr="00A1397A">
        <w:rPr>
          <w:rFonts w:asciiTheme="minorHAnsi" w:hAnsiTheme="minorHAnsi" w:cstheme="minorHAnsi"/>
          <w:sz w:val="24"/>
          <w:szCs w:val="24"/>
          <w:lang w:eastAsia="ru-RU"/>
        </w:rPr>
        <w:t>противотуберкулезые</w:t>
      </w:r>
      <w:proofErr w:type="spellEnd"/>
      <w:r w:rsidRPr="00A1397A">
        <w:rPr>
          <w:rFonts w:asciiTheme="minorHAnsi" w:hAnsiTheme="minorHAnsi" w:cstheme="minorHAnsi"/>
          <w:sz w:val="24"/>
          <w:szCs w:val="24"/>
          <w:lang w:eastAsia="ru-RU"/>
        </w:rPr>
        <w:t xml:space="preserve"> препараты, химиопрепараты.</w:t>
      </w:r>
    </w:p>
    <w:p w14:paraId="1F044B80"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b/>
          <w:bCs/>
          <w:i/>
          <w:iCs/>
          <w:sz w:val="24"/>
          <w:szCs w:val="24"/>
          <w:lang w:eastAsia="ru-RU"/>
        </w:rPr>
        <w:t>Симптоматическое лечение.</w:t>
      </w:r>
      <w:r w:rsidRPr="00A1397A">
        <w:rPr>
          <w:rFonts w:asciiTheme="minorHAnsi" w:hAnsiTheme="minorHAnsi" w:cstheme="minorHAnsi"/>
          <w:sz w:val="24"/>
          <w:szCs w:val="24"/>
          <w:lang w:eastAsia="ru-RU"/>
        </w:rPr>
        <w:t xml:space="preserve"> Для снятия болевого синдрома применяют анальгетики, </w:t>
      </w:r>
      <w:proofErr w:type="spellStart"/>
      <w:r w:rsidRPr="00A1397A">
        <w:rPr>
          <w:rFonts w:asciiTheme="minorHAnsi" w:hAnsiTheme="minorHAnsi" w:cstheme="minorHAnsi"/>
          <w:sz w:val="24"/>
          <w:szCs w:val="24"/>
          <w:lang w:eastAsia="ru-RU"/>
        </w:rPr>
        <w:t>десенсебилизирующую</w:t>
      </w:r>
      <w:proofErr w:type="spellEnd"/>
      <w:r w:rsidRPr="00A1397A">
        <w:rPr>
          <w:rFonts w:asciiTheme="minorHAnsi" w:hAnsiTheme="minorHAnsi" w:cstheme="minorHAnsi"/>
          <w:sz w:val="24"/>
          <w:szCs w:val="24"/>
          <w:lang w:eastAsia="ru-RU"/>
        </w:rPr>
        <w:t xml:space="preserve"> терапию, могут назначить и наркотики.</w:t>
      </w:r>
    </w:p>
    <w:p w14:paraId="02D127B9"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 xml:space="preserve">Назначают лекарства, уменьшающие кашель - кодеин, </w:t>
      </w:r>
      <w:proofErr w:type="spellStart"/>
      <w:r w:rsidRPr="00A1397A">
        <w:rPr>
          <w:rFonts w:asciiTheme="minorHAnsi" w:hAnsiTheme="minorHAnsi" w:cstheme="minorHAnsi"/>
          <w:sz w:val="24"/>
          <w:szCs w:val="24"/>
          <w:lang w:eastAsia="ru-RU"/>
        </w:rPr>
        <w:t>либексин</w:t>
      </w:r>
      <w:proofErr w:type="spellEnd"/>
      <w:r w:rsidRPr="00A1397A">
        <w:rPr>
          <w:rFonts w:asciiTheme="minorHAnsi" w:hAnsiTheme="minorHAnsi" w:cstheme="minorHAnsi"/>
          <w:sz w:val="24"/>
          <w:szCs w:val="24"/>
          <w:lang w:eastAsia="ru-RU"/>
        </w:rPr>
        <w:t>.</w:t>
      </w:r>
    </w:p>
    <w:p w14:paraId="2CED9CDB"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Применяют горчичники, банки, согревающий компресс с тугим бинтованием грудной клетки (или давящую повязку), смазывание грудной клетки спиртовым раствором йода.</w:t>
      </w:r>
    </w:p>
    <w:p w14:paraId="32A73D53"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Назначают физиотерапевтические процедуры.</w:t>
      </w:r>
    </w:p>
    <w:p w14:paraId="54E879BC"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Для профилактики спаек - дыхательная гимнастика.</w:t>
      </w:r>
    </w:p>
    <w:p w14:paraId="7593004E"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Прогноз: как правило, благоприятный, чаще всего болезнь проходит бесследно. Больные, перенесшие плеврит неясной этиологии, должны находиться под наблюдением в противотуберкулезном диспансере.</w:t>
      </w:r>
    </w:p>
    <w:p w14:paraId="237F9677"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p>
    <w:p w14:paraId="70BC1CE2" w14:textId="05F06EAE" w:rsidR="00A1397A" w:rsidRPr="00A1397A" w:rsidRDefault="00A1397A" w:rsidP="00A1397A">
      <w:pPr>
        <w:pStyle w:val="TableParagraph"/>
        <w:ind w:firstLine="602"/>
        <w:jc w:val="both"/>
        <w:rPr>
          <w:rFonts w:asciiTheme="minorHAnsi" w:hAnsiTheme="minorHAnsi" w:cstheme="minorHAnsi"/>
          <w:b/>
          <w:bCs/>
          <w:sz w:val="24"/>
          <w:szCs w:val="24"/>
          <w:lang w:eastAsia="ru-RU"/>
        </w:rPr>
      </w:pPr>
      <w:r w:rsidRPr="00A1397A">
        <w:rPr>
          <w:rFonts w:asciiTheme="minorHAnsi" w:hAnsiTheme="minorHAnsi" w:cstheme="minorHAnsi"/>
          <w:b/>
          <w:bCs/>
          <w:sz w:val="24"/>
          <w:szCs w:val="24"/>
          <w:lang w:eastAsia="ru-RU"/>
        </w:rPr>
        <w:t>Экссудативный плеврит</w:t>
      </w:r>
    </w:p>
    <w:p w14:paraId="7BACF924"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Воспалительный процесс плевры, сопровождающийся накоплением жидкости в плевральной полости.</w:t>
      </w:r>
    </w:p>
    <w:p w14:paraId="35DEE1C6" w14:textId="77777777" w:rsidR="00A1397A" w:rsidRPr="00A1397A" w:rsidRDefault="00A1397A" w:rsidP="00A1397A">
      <w:pPr>
        <w:pStyle w:val="TableParagraph"/>
        <w:ind w:firstLine="602"/>
        <w:jc w:val="both"/>
        <w:rPr>
          <w:rFonts w:asciiTheme="minorHAnsi" w:hAnsiTheme="minorHAnsi" w:cstheme="minorHAnsi"/>
          <w:b/>
          <w:bCs/>
          <w:i/>
          <w:iCs/>
          <w:sz w:val="24"/>
          <w:szCs w:val="24"/>
          <w:lang w:eastAsia="ru-RU"/>
        </w:rPr>
      </w:pPr>
      <w:r w:rsidRPr="00A1397A">
        <w:rPr>
          <w:rFonts w:asciiTheme="minorHAnsi" w:hAnsiTheme="minorHAnsi" w:cstheme="minorHAnsi"/>
          <w:b/>
          <w:bCs/>
          <w:i/>
          <w:iCs/>
          <w:sz w:val="24"/>
          <w:szCs w:val="24"/>
          <w:lang w:eastAsia="ru-RU"/>
        </w:rPr>
        <w:t>Различают:</w:t>
      </w:r>
    </w:p>
    <w:p w14:paraId="428840F8" w14:textId="09D314B5" w:rsidR="00A1397A" w:rsidRPr="00A1397A" w:rsidRDefault="00A1397A" w:rsidP="00A1397A">
      <w:pPr>
        <w:pStyle w:val="TableParagraph"/>
        <w:numPr>
          <w:ilvl w:val="0"/>
          <w:numId w:val="17"/>
        </w:numPr>
        <w:ind w:left="0" w:firstLine="709"/>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 xml:space="preserve">Серозно-фибринозный экссудат - при туберкулезе, системной красной волчанке. </w:t>
      </w:r>
    </w:p>
    <w:p w14:paraId="00315459" w14:textId="77777777" w:rsidR="00A1397A" w:rsidRPr="00A1397A" w:rsidRDefault="00A1397A" w:rsidP="00A1397A">
      <w:pPr>
        <w:pStyle w:val="TableParagraph"/>
        <w:numPr>
          <w:ilvl w:val="0"/>
          <w:numId w:val="17"/>
        </w:numPr>
        <w:ind w:left="0" w:firstLine="709"/>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Геморрагический экссудат - при раке легкого, инфаркте легкого, туберкулезе.</w:t>
      </w:r>
    </w:p>
    <w:p w14:paraId="7F7D7D2C" w14:textId="77777777" w:rsidR="00A1397A" w:rsidRPr="00A1397A" w:rsidRDefault="00A1397A" w:rsidP="00A1397A">
      <w:pPr>
        <w:pStyle w:val="TableParagraph"/>
        <w:numPr>
          <w:ilvl w:val="0"/>
          <w:numId w:val="17"/>
        </w:numPr>
        <w:ind w:left="0" w:firstLine="709"/>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Гнойный экссудат - при абсцессе, БЭБ, перикардите.</w:t>
      </w:r>
    </w:p>
    <w:p w14:paraId="0C37EC96" w14:textId="77777777" w:rsidR="00A1397A" w:rsidRPr="00A1397A" w:rsidRDefault="00A1397A" w:rsidP="00A1397A">
      <w:pPr>
        <w:pStyle w:val="TableParagraph"/>
        <w:numPr>
          <w:ilvl w:val="0"/>
          <w:numId w:val="17"/>
        </w:numPr>
        <w:ind w:left="0" w:firstLine="709"/>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Гнилостный экссудат – при анаэробной инфекции.</w:t>
      </w:r>
    </w:p>
    <w:p w14:paraId="587BF20F" w14:textId="77777777" w:rsidR="00A1397A" w:rsidRPr="00A1397A" w:rsidRDefault="00A1397A" w:rsidP="00A1397A">
      <w:pPr>
        <w:pStyle w:val="TableParagraph"/>
        <w:ind w:firstLine="602"/>
        <w:jc w:val="both"/>
        <w:rPr>
          <w:rFonts w:asciiTheme="minorHAnsi" w:hAnsiTheme="minorHAnsi" w:cstheme="minorHAnsi"/>
          <w:b/>
          <w:bCs/>
          <w:sz w:val="24"/>
          <w:szCs w:val="24"/>
          <w:lang w:eastAsia="ru-RU"/>
        </w:rPr>
      </w:pPr>
      <w:r w:rsidRPr="00A1397A">
        <w:rPr>
          <w:rFonts w:asciiTheme="minorHAnsi" w:hAnsiTheme="minorHAnsi" w:cstheme="minorHAnsi"/>
          <w:b/>
          <w:bCs/>
          <w:sz w:val="24"/>
          <w:szCs w:val="24"/>
          <w:lang w:eastAsia="ru-RU"/>
        </w:rPr>
        <w:t>Клиника:</w:t>
      </w:r>
    </w:p>
    <w:p w14:paraId="260212CD"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Заболевание может развиться как постепенно, так и остро.</w:t>
      </w:r>
    </w:p>
    <w:p w14:paraId="389804C9"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Иногда заболевание, начавшись сухим плевритом, приводит к быстрому накоплению жидкости в плевральной полости, при этом боль в грудной клетке исчезает.</w:t>
      </w:r>
    </w:p>
    <w:p w14:paraId="3AFC6358"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Больные жалуются на тяжесть в грудной клетке, лихорадку до 40 градусов, слабость, снижение аппетита, потливость, кашель. Заболевание сопровождается симптомами интоксикации.</w:t>
      </w:r>
    </w:p>
    <w:p w14:paraId="7F7BF604"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Больной занимает вынужденное положение на больном боку.</w:t>
      </w:r>
    </w:p>
    <w:p w14:paraId="5199E97E"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Одышка до 30-40 дыханий в минуту, одышка зависит от величины выпота и быстроты накопления жидкости.</w:t>
      </w:r>
    </w:p>
    <w:p w14:paraId="189F724C" w14:textId="5AEDBDA3"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b/>
          <w:bCs/>
          <w:i/>
          <w:iCs/>
          <w:sz w:val="24"/>
          <w:szCs w:val="24"/>
          <w:lang w:eastAsia="ru-RU"/>
        </w:rPr>
        <w:t>При осмотре</w:t>
      </w:r>
      <w:r w:rsidRPr="00A1397A">
        <w:rPr>
          <w:rFonts w:asciiTheme="minorHAnsi" w:hAnsiTheme="minorHAnsi" w:cstheme="minorHAnsi"/>
          <w:sz w:val="24"/>
          <w:szCs w:val="24"/>
          <w:lang w:eastAsia="ru-RU"/>
        </w:rPr>
        <w:t xml:space="preserve"> - асимметрия грудной клетки за счет увеличения той половины, где произошло скопление экссудата (выбухание пораженной стороны, сглаживание межреберных промежутков), отставание грудной клетки при дыхании на стороне поражения. Большой выпот вызывает смещение средостения в здоровую сторону: дыхание учащается, показатели внешнего дыхания снижаются, АД снижается, развивается тахикардия.</w:t>
      </w:r>
    </w:p>
    <w:p w14:paraId="37F09A30"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b/>
          <w:bCs/>
          <w:i/>
          <w:iCs/>
          <w:sz w:val="24"/>
          <w:szCs w:val="24"/>
          <w:lang w:eastAsia="ru-RU"/>
        </w:rPr>
        <w:t>Аускультативно:</w:t>
      </w:r>
      <w:r w:rsidRPr="00A1397A">
        <w:rPr>
          <w:rFonts w:asciiTheme="minorHAnsi" w:hAnsiTheme="minorHAnsi" w:cstheme="minorHAnsi"/>
          <w:sz w:val="24"/>
          <w:szCs w:val="24"/>
          <w:lang w:eastAsia="ru-RU"/>
        </w:rPr>
        <w:t xml:space="preserve"> дыхание резко ослаблено на пораженной стороне, выше границы экссудата дыхание бронхиальное (из-за сжатия легкого и вытеснения из него воздуха), слышны мелкопузырчатые хрипы.</w:t>
      </w:r>
    </w:p>
    <w:p w14:paraId="6FE288E4" w14:textId="77777777" w:rsid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 xml:space="preserve">Голосовое дрожание на стороне поражения резко ослаблено, или не определяется. </w:t>
      </w:r>
    </w:p>
    <w:p w14:paraId="2457EF58" w14:textId="6D9107BB" w:rsidR="00A1397A" w:rsidRPr="00A1397A" w:rsidRDefault="00A1397A" w:rsidP="00A1397A">
      <w:pPr>
        <w:pStyle w:val="TableParagraph"/>
        <w:ind w:firstLine="602"/>
        <w:jc w:val="both"/>
        <w:rPr>
          <w:rFonts w:asciiTheme="minorHAnsi" w:hAnsiTheme="minorHAnsi" w:cstheme="minorHAnsi"/>
          <w:sz w:val="24"/>
          <w:szCs w:val="24"/>
          <w:lang w:eastAsia="ru-RU"/>
        </w:rPr>
      </w:pPr>
      <w:proofErr w:type="spellStart"/>
      <w:r w:rsidRPr="00A1397A">
        <w:rPr>
          <w:rFonts w:asciiTheme="minorHAnsi" w:hAnsiTheme="minorHAnsi" w:cstheme="minorHAnsi"/>
          <w:b/>
          <w:bCs/>
          <w:i/>
          <w:iCs/>
          <w:sz w:val="24"/>
          <w:szCs w:val="24"/>
          <w:lang w:eastAsia="ru-RU"/>
        </w:rPr>
        <w:t>Перкуторно</w:t>
      </w:r>
      <w:proofErr w:type="spellEnd"/>
      <w:r w:rsidRPr="00A1397A">
        <w:rPr>
          <w:rFonts w:asciiTheme="minorHAnsi" w:hAnsiTheme="minorHAnsi" w:cstheme="minorHAnsi"/>
          <w:b/>
          <w:bCs/>
          <w:i/>
          <w:iCs/>
          <w:sz w:val="24"/>
          <w:szCs w:val="24"/>
          <w:lang w:eastAsia="ru-RU"/>
        </w:rPr>
        <w:t>:</w:t>
      </w:r>
      <w:r w:rsidRPr="00A1397A">
        <w:rPr>
          <w:rFonts w:asciiTheme="minorHAnsi" w:hAnsiTheme="minorHAnsi" w:cstheme="minorHAnsi"/>
          <w:sz w:val="24"/>
          <w:szCs w:val="24"/>
          <w:lang w:eastAsia="ru-RU"/>
        </w:rPr>
        <w:t xml:space="preserve"> укорочение перкуторного звука, причем верхняя граница жидкости представляет собой косую линию, характерной формы (линия </w:t>
      </w:r>
      <w:proofErr w:type="spellStart"/>
      <w:r w:rsidRPr="00A1397A">
        <w:rPr>
          <w:rFonts w:asciiTheme="minorHAnsi" w:hAnsiTheme="minorHAnsi" w:cstheme="minorHAnsi"/>
          <w:sz w:val="24"/>
          <w:szCs w:val="24"/>
          <w:lang w:eastAsia="ru-RU"/>
        </w:rPr>
        <w:t>Дамуазо</w:t>
      </w:r>
      <w:proofErr w:type="spellEnd"/>
      <w:r w:rsidRPr="00A1397A">
        <w:rPr>
          <w:rFonts w:asciiTheme="minorHAnsi" w:hAnsiTheme="minorHAnsi" w:cstheme="minorHAnsi"/>
          <w:sz w:val="24"/>
          <w:szCs w:val="24"/>
          <w:lang w:eastAsia="ru-RU"/>
        </w:rPr>
        <w:t xml:space="preserve">), хорошо видимая на </w:t>
      </w:r>
      <w:r w:rsidRPr="00A1397A">
        <w:rPr>
          <w:rFonts w:asciiTheme="minorHAnsi" w:hAnsiTheme="minorHAnsi" w:cstheme="minorHAnsi"/>
          <w:sz w:val="24"/>
          <w:szCs w:val="24"/>
          <w:lang w:eastAsia="ru-RU"/>
        </w:rPr>
        <w:lastRenderedPageBreak/>
        <w:t>рентгенограмме. Выше тупости - тимпанический звук.</w:t>
      </w:r>
    </w:p>
    <w:p w14:paraId="5C85B685"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b/>
          <w:bCs/>
          <w:i/>
          <w:iCs/>
          <w:sz w:val="24"/>
          <w:szCs w:val="24"/>
          <w:lang w:eastAsia="ru-RU"/>
        </w:rPr>
        <w:t>Рентгенологически:</w:t>
      </w:r>
      <w:r w:rsidRPr="00A1397A">
        <w:rPr>
          <w:rFonts w:asciiTheme="minorHAnsi" w:hAnsiTheme="minorHAnsi" w:cstheme="minorHAnsi"/>
          <w:sz w:val="24"/>
          <w:szCs w:val="24"/>
          <w:lang w:eastAsia="ru-RU"/>
        </w:rPr>
        <w:t xml:space="preserve"> затемнение нижнего легочного поля с косой границей со смещением органов средостения в здоровую сторону.</w:t>
      </w:r>
    </w:p>
    <w:p w14:paraId="10B7E4F6"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b/>
          <w:bCs/>
          <w:i/>
          <w:iCs/>
          <w:sz w:val="24"/>
          <w:szCs w:val="24"/>
          <w:lang w:eastAsia="ru-RU"/>
        </w:rPr>
        <w:t>В крови:</w:t>
      </w:r>
      <w:r w:rsidRPr="00A1397A">
        <w:rPr>
          <w:rFonts w:asciiTheme="minorHAnsi" w:hAnsiTheme="minorHAnsi" w:cstheme="minorHAnsi"/>
          <w:sz w:val="24"/>
          <w:szCs w:val="24"/>
          <w:lang w:eastAsia="ru-RU"/>
        </w:rPr>
        <w:t xml:space="preserve"> лейкоцитоз со сдвигом лейкоцитарной формулы влево, ускоренная СОЭ, </w:t>
      </w:r>
      <w:proofErr w:type="spellStart"/>
      <w:r w:rsidRPr="00A1397A">
        <w:rPr>
          <w:rFonts w:asciiTheme="minorHAnsi" w:hAnsiTheme="minorHAnsi" w:cstheme="minorHAnsi"/>
          <w:sz w:val="24"/>
          <w:szCs w:val="24"/>
          <w:lang w:eastAsia="ru-RU"/>
        </w:rPr>
        <w:t>эозинофелия</w:t>
      </w:r>
      <w:proofErr w:type="spellEnd"/>
      <w:r w:rsidRPr="00A1397A">
        <w:rPr>
          <w:rFonts w:asciiTheme="minorHAnsi" w:hAnsiTheme="minorHAnsi" w:cstheme="minorHAnsi"/>
          <w:sz w:val="24"/>
          <w:szCs w:val="24"/>
          <w:lang w:eastAsia="ru-RU"/>
        </w:rPr>
        <w:t>.</w:t>
      </w:r>
    </w:p>
    <w:p w14:paraId="79D76045"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b/>
          <w:bCs/>
          <w:i/>
          <w:iCs/>
          <w:sz w:val="24"/>
          <w:szCs w:val="24"/>
          <w:lang w:eastAsia="ru-RU"/>
        </w:rPr>
        <w:t>УЗИ</w:t>
      </w:r>
      <w:r w:rsidRPr="00A1397A">
        <w:rPr>
          <w:rFonts w:asciiTheme="minorHAnsi" w:hAnsiTheme="minorHAnsi" w:cstheme="minorHAnsi"/>
          <w:sz w:val="24"/>
          <w:szCs w:val="24"/>
          <w:lang w:eastAsia="ru-RU"/>
        </w:rPr>
        <w:t>: выявление жидкости в плевральной полости. |</w:t>
      </w:r>
    </w:p>
    <w:p w14:paraId="56952C07"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b/>
          <w:bCs/>
          <w:i/>
          <w:iCs/>
          <w:sz w:val="24"/>
          <w:szCs w:val="24"/>
          <w:lang w:eastAsia="ru-RU"/>
        </w:rPr>
        <w:t>В моче</w:t>
      </w:r>
      <w:r w:rsidRPr="00A1397A">
        <w:rPr>
          <w:rFonts w:asciiTheme="minorHAnsi" w:hAnsiTheme="minorHAnsi" w:cstheme="minorHAnsi"/>
          <w:sz w:val="24"/>
          <w:szCs w:val="24"/>
          <w:lang w:eastAsia="ru-RU"/>
        </w:rPr>
        <w:t>: - при лихорадке - протеинурия.</w:t>
      </w:r>
    </w:p>
    <w:p w14:paraId="33C6F737"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При подозрении на туберкулезных характер плеврита - ставят пробу Манту. Обязательно проводят диагностическую плевральную пункцию - в седьмом или восьмом межреберных промежутках по задней подмышечной линии по верхнему краю нижележащего ребра. Полученную жидкость оценивают по цвету, консистенции, запаху и отправляют в лабораторию.</w:t>
      </w:r>
    </w:p>
    <w:p w14:paraId="7306B751" w14:textId="60AA8BB0" w:rsidR="00A1397A" w:rsidRPr="000871F5" w:rsidRDefault="00A1397A" w:rsidP="00A1397A">
      <w:pPr>
        <w:pStyle w:val="TableParagraph"/>
        <w:ind w:firstLine="602"/>
        <w:jc w:val="both"/>
        <w:rPr>
          <w:rFonts w:asciiTheme="minorHAnsi" w:hAnsiTheme="minorHAnsi" w:cstheme="minorHAnsi"/>
          <w:b/>
          <w:bCs/>
          <w:i/>
          <w:iCs/>
          <w:sz w:val="24"/>
          <w:szCs w:val="24"/>
          <w:lang w:eastAsia="ru-RU"/>
        </w:rPr>
      </w:pPr>
      <w:r w:rsidRPr="000871F5">
        <w:rPr>
          <w:rFonts w:asciiTheme="minorHAnsi" w:hAnsiTheme="minorHAnsi" w:cstheme="minorHAnsi"/>
          <w:b/>
          <w:bCs/>
          <w:i/>
          <w:iCs/>
          <w:sz w:val="24"/>
          <w:szCs w:val="24"/>
          <w:lang w:eastAsia="ru-RU"/>
        </w:rPr>
        <w:t>Плевральная пункция</w:t>
      </w:r>
    </w:p>
    <w:p w14:paraId="32F37EB3" w14:textId="7B0AA5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С диагностической целью берется 20-50 мл и направляют в лабораторию на физико-химическое и цитологическое исследование, другую часть жидкости помещают в стерильную пробирку и доставляют в бак лабораторию для определения чувствительности к</w:t>
      </w:r>
      <w:r w:rsidR="000871F5">
        <w:rPr>
          <w:rFonts w:asciiTheme="minorHAnsi" w:hAnsiTheme="minorHAnsi" w:cstheme="minorHAnsi"/>
          <w:sz w:val="24"/>
          <w:szCs w:val="24"/>
          <w:lang w:eastAsia="ru-RU"/>
        </w:rPr>
        <w:t xml:space="preserve"> АБ</w:t>
      </w:r>
      <w:r w:rsidRPr="00A1397A">
        <w:rPr>
          <w:rFonts w:asciiTheme="minorHAnsi" w:hAnsiTheme="minorHAnsi" w:cstheme="minorHAnsi"/>
          <w:sz w:val="24"/>
          <w:szCs w:val="24"/>
          <w:lang w:eastAsia="ru-RU"/>
        </w:rPr>
        <w:t>.</w:t>
      </w:r>
    </w:p>
    <w:p w14:paraId="1CCA8EAD" w14:textId="77777777" w:rsidR="000871F5"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 xml:space="preserve">По окончании процедуры место обрабатывают и заклеивают стерильной салфеткой. </w:t>
      </w:r>
    </w:p>
    <w:p w14:paraId="42507138" w14:textId="627AD1AC"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Транспортируют пациента на каталке, потом может произойти резкое снижение АД.</w:t>
      </w:r>
    </w:p>
    <w:p w14:paraId="5B12CCEC" w14:textId="77777777" w:rsidR="000871F5" w:rsidRDefault="000871F5" w:rsidP="00A1397A">
      <w:pPr>
        <w:pStyle w:val="TableParagraph"/>
        <w:ind w:firstLine="602"/>
        <w:jc w:val="both"/>
        <w:rPr>
          <w:rFonts w:asciiTheme="minorHAnsi" w:hAnsiTheme="minorHAnsi" w:cstheme="minorHAnsi"/>
          <w:b/>
          <w:bCs/>
          <w:sz w:val="24"/>
          <w:szCs w:val="24"/>
          <w:lang w:eastAsia="ru-RU"/>
        </w:rPr>
      </w:pPr>
    </w:p>
    <w:p w14:paraId="2314432B" w14:textId="016D5998" w:rsidR="00A1397A" w:rsidRPr="000871F5" w:rsidRDefault="00A1397A" w:rsidP="00A1397A">
      <w:pPr>
        <w:pStyle w:val="TableParagraph"/>
        <w:ind w:firstLine="602"/>
        <w:jc w:val="both"/>
        <w:rPr>
          <w:rFonts w:asciiTheme="minorHAnsi" w:hAnsiTheme="minorHAnsi" w:cstheme="minorHAnsi"/>
          <w:b/>
          <w:bCs/>
          <w:sz w:val="24"/>
          <w:szCs w:val="24"/>
          <w:lang w:eastAsia="ru-RU"/>
        </w:rPr>
      </w:pPr>
      <w:r w:rsidRPr="000871F5">
        <w:rPr>
          <w:rFonts w:asciiTheme="minorHAnsi" w:hAnsiTheme="minorHAnsi" w:cstheme="minorHAnsi"/>
          <w:b/>
          <w:bCs/>
          <w:sz w:val="24"/>
          <w:szCs w:val="24"/>
          <w:lang w:eastAsia="ru-RU"/>
        </w:rPr>
        <w:t>Лечение:</w:t>
      </w:r>
    </w:p>
    <w:p w14:paraId="5B618995"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Постельный режим</w:t>
      </w:r>
    </w:p>
    <w:p w14:paraId="47E8057A"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Высококалорийное питание</w:t>
      </w:r>
    </w:p>
    <w:p w14:paraId="2B26E5D3"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Лечение основного заболевания:</w:t>
      </w:r>
    </w:p>
    <w:p w14:paraId="0E4B9497" w14:textId="77777777" w:rsidR="00A1397A" w:rsidRPr="00A1397A" w:rsidRDefault="00A1397A" w:rsidP="000871F5">
      <w:pPr>
        <w:pStyle w:val="TableParagraph"/>
        <w:numPr>
          <w:ilvl w:val="0"/>
          <w:numId w:val="18"/>
        </w:numPr>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туберкулез - изониазид, этамбутол</w:t>
      </w:r>
    </w:p>
    <w:p w14:paraId="04901C88" w14:textId="7D447328" w:rsidR="00A1397A" w:rsidRPr="00A1397A" w:rsidRDefault="00A1397A" w:rsidP="000871F5">
      <w:pPr>
        <w:pStyle w:val="TableParagraph"/>
        <w:numPr>
          <w:ilvl w:val="0"/>
          <w:numId w:val="18"/>
        </w:numPr>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 xml:space="preserve">пневмония - </w:t>
      </w:r>
      <w:r w:rsidR="000871F5">
        <w:rPr>
          <w:rFonts w:asciiTheme="minorHAnsi" w:hAnsiTheme="minorHAnsi" w:cstheme="minorHAnsi"/>
          <w:sz w:val="24"/>
          <w:szCs w:val="24"/>
          <w:lang w:eastAsia="ru-RU"/>
        </w:rPr>
        <w:t>АБ</w:t>
      </w:r>
    </w:p>
    <w:p w14:paraId="27A33F4F" w14:textId="73C48AE7" w:rsidR="00A1397A" w:rsidRPr="00A1397A" w:rsidRDefault="00A1397A" w:rsidP="000871F5">
      <w:pPr>
        <w:pStyle w:val="TableParagraph"/>
        <w:numPr>
          <w:ilvl w:val="0"/>
          <w:numId w:val="18"/>
        </w:numPr>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системные заболевания соединительной ткани - глюкокортикоиды</w:t>
      </w:r>
    </w:p>
    <w:p w14:paraId="3CC0927D"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При болях в грудной клетке - обезболивающие препараты (</w:t>
      </w:r>
      <w:proofErr w:type="spellStart"/>
      <w:r w:rsidRPr="00A1397A">
        <w:rPr>
          <w:rFonts w:asciiTheme="minorHAnsi" w:hAnsiTheme="minorHAnsi" w:cstheme="minorHAnsi"/>
          <w:sz w:val="24"/>
          <w:szCs w:val="24"/>
          <w:lang w:eastAsia="ru-RU"/>
        </w:rPr>
        <w:t>индометоцин</w:t>
      </w:r>
      <w:proofErr w:type="spellEnd"/>
      <w:r w:rsidRPr="00A1397A">
        <w:rPr>
          <w:rFonts w:asciiTheme="minorHAnsi" w:hAnsiTheme="minorHAnsi" w:cstheme="minorHAnsi"/>
          <w:sz w:val="24"/>
          <w:szCs w:val="24"/>
          <w:lang w:eastAsia="ru-RU"/>
        </w:rPr>
        <w:t xml:space="preserve">, </w:t>
      </w:r>
      <w:proofErr w:type="spellStart"/>
      <w:r w:rsidRPr="00A1397A">
        <w:rPr>
          <w:rFonts w:asciiTheme="minorHAnsi" w:hAnsiTheme="minorHAnsi" w:cstheme="minorHAnsi"/>
          <w:sz w:val="24"/>
          <w:szCs w:val="24"/>
          <w:lang w:eastAsia="ru-RU"/>
        </w:rPr>
        <w:t>вольтарен</w:t>
      </w:r>
      <w:proofErr w:type="spellEnd"/>
      <w:r w:rsidRPr="00A1397A">
        <w:rPr>
          <w:rFonts w:asciiTheme="minorHAnsi" w:hAnsiTheme="minorHAnsi" w:cstheme="minorHAnsi"/>
          <w:sz w:val="24"/>
          <w:szCs w:val="24"/>
          <w:lang w:eastAsia="ru-RU"/>
        </w:rPr>
        <w:t>, аспирин).</w:t>
      </w:r>
    </w:p>
    <w:p w14:paraId="42C0A89E" w14:textId="7B16C920"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 xml:space="preserve">Противовоспалительная, </w:t>
      </w:r>
      <w:proofErr w:type="spellStart"/>
      <w:r w:rsidRPr="00A1397A">
        <w:rPr>
          <w:rFonts w:asciiTheme="minorHAnsi" w:hAnsiTheme="minorHAnsi" w:cstheme="minorHAnsi"/>
          <w:sz w:val="24"/>
          <w:szCs w:val="24"/>
          <w:lang w:eastAsia="ru-RU"/>
        </w:rPr>
        <w:t>десенсебилизирующая</w:t>
      </w:r>
      <w:proofErr w:type="spellEnd"/>
      <w:r w:rsidRPr="00A1397A">
        <w:rPr>
          <w:rFonts w:asciiTheme="minorHAnsi" w:hAnsiTheme="minorHAnsi" w:cstheme="minorHAnsi"/>
          <w:sz w:val="24"/>
          <w:szCs w:val="24"/>
          <w:lang w:eastAsia="ru-RU"/>
        </w:rPr>
        <w:t xml:space="preserve"> терапия</w:t>
      </w:r>
    </w:p>
    <w:p w14:paraId="74117BC1"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Антигистаминные препараты</w:t>
      </w:r>
    </w:p>
    <w:p w14:paraId="5DC58A75"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Противокашлевые препараты</w:t>
      </w:r>
    </w:p>
    <w:p w14:paraId="7E5D8158" w14:textId="342EC5F7" w:rsidR="00A1397A" w:rsidRPr="00A1397A" w:rsidRDefault="00A1397A" w:rsidP="00A1397A">
      <w:pPr>
        <w:pStyle w:val="TableParagraph"/>
        <w:ind w:firstLine="602"/>
        <w:jc w:val="both"/>
        <w:rPr>
          <w:rFonts w:asciiTheme="minorHAnsi" w:hAnsiTheme="minorHAnsi" w:cstheme="minorHAnsi"/>
          <w:sz w:val="24"/>
          <w:szCs w:val="24"/>
          <w:lang w:eastAsia="ru-RU"/>
        </w:rPr>
      </w:pPr>
      <w:proofErr w:type="spellStart"/>
      <w:r w:rsidRPr="00A1397A">
        <w:rPr>
          <w:rFonts w:asciiTheme="minorHAnsi" w:hAnsiTheme="minorHAnsi" w:cstheme="minorHAnsi"/>
          <w:sz w:val="24"/>
          <w:szCs w:val="24"/>
          <w:lang w:eastAsia="ru-RU"/>
        </w:rPr>
        <w:t>Дезинтоксикационная</w:t>
      </w:r>
      <w:proofErr w:type="spellEnd"/>
      <w:r w:rsidRPr="00A1397A">
        <w:rPr>
          <w:rFonts w:asciiTheme="minorHAnsi" w:hAnsiTheme="minorHAnsi" w:cstheme="minorHAnsi"/>
          <w:sz w:val="24"/>
          <w:szCs w:val="24"/>
          <w:lang w:eastAsia="ru-RU"/>
        </w:rPr>
        <w:t xml:space="preserve"> терапия </w:t>
      </w:r>
    </w:p>
    <w:p w14:paraId="6E10DAC6" w14:textId="77777777" w:rsidR="000871F5" w:rsidRDefault="000871F5" w:rsidP="00A1397A">
      <w:pPr>
        <w:pStyle w:val="TableParagraph"/>
        <w:ind w:firstLine="602"/>
        <w:jc w:val="both"/>
        <w:rPr>
          <w:rFonts w:asciiTheme="minorHAnsi" w:hAnsiTheme="minorHAnsi" w:cstheme="minorHAnsi"/>
          <w:b/>
          <w:bCs/>
          <w:i/>
          <w:iCs/>
          <w:sz w:val="24"/>
          <w:szCs w:val="24"/>
          <w:lang w:eastAsia="ru-RU"/>
        </w:rPr>
      </w:pPr>
    </w:p>
    <w:p w14:paraId="6437FAD0" w14:textId="485132A6" w:rsidR="00A1397A" w:rsidRPr="00A1397A" w:rsidRDefault="00A1397A" w:rsidP="00A1397A">
      <w:pPr>
        <w:pStyle w:val="TableParagraph"/>
        <w:ind w:firstLine="602"/>
        <w:jc w:val="both"/>
        <w:rPr>
          <w:rFonts w:asciiTheme="minorHAnsi" w:hAnsiTheme="minorHAnsi" w:cstheme="minorHAnsi"/>
          <w:sz w:val="24"/>
          <w:szCs w:val="24"/>
          <w:lang w:eastAsia="ru-RU"/>
        </w:rPr>
      </w:pPr>
      <w:r w:rsidRPr="000871F5">
        <w:rPr>
          <w:rFonts w:asciiTheme="minorHAnsi" w:hAnsiTheme="minorHAnsi" w:cstheme="minorHAnsi"/>
          <w:b/>
          <w:bCs/>
          <w:i/>
          <w:iCs/>
          <w:sz w:val="24"/>
          <w:szCs w:val="24"/>
          <w:lang w:eastAsia="ru-RU"/>
        </w:rPr>
        <w:t>Плевральная пункция</w:t>
      </w:r>
      <w:r w:rsidRPr="00A1397A">
        <w:rPr>
          <w:rFonts w:asciiTheme="minorHAnsi" w:hAnsiTheme="minorHAnsi" w:cstheme="minorHAnsi"/>
          <w:sz w:val="24"/>
          <w:szCs w:val="24"/>
          <w:lang w:eastAsia="ru-RU"/>
        </w:rPr>
        <w:t xml:space="preserve"> - с диагностической и с лечебной целью. Удаление жидкости нужно производить медленно во избежание коллапса или обморока. За одну пункцию не следует извлекать более 1,5 л</w:t>
      </w:r>
    </w:p>
    <w:p w14:paraId="529DE27D" w14:textId="4B63A22B"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 xml:space="preserve">При гнойных плевритах в полость плевры вводят </w:t>
      </w:r>
      <w:r w:rsidR="000871F5">
        <w:rPr>
          <w:rFonts w:asciiTheme="minorHAnsi" w:hAnsiTheme="minorHAnsi" w:cstheme="minorHAnsi"/>
          <w:sz w:val="24"/>
          <w:szCs w:val="24"/>
          <w:lang w:eastAsia="ru-RU"/>
        </w:rPr>
        <w:t>АБ</w:t>
      </w:r>
      <w:r w:rsidRPr="00A1397A">
        <w:rPr>
          <w:rFonts w:asciiTheme="minorHAnsi" w:hAnsiTheme="minorHAnsi" w:cstheme="minorHAnsi"/>
          <w:sz w:val="24"/>
          <w:szCs w:val="24"/>
          <w:lang w:eastAsia="ru-RU"/>
        </w:rPr>
        <w:t>. Нужно различать наличие в плевральной полости транссудата (свидетельствует о наличии отечной жидкости) и экссудата (воспалительный характер).</w:t>
      </w:r>
    </w:p>
    <w:p w14:paraId="0E06C8F4"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Транссудат плотность менее 1,015, белка менее3%</w:t>
      </w:r>
    </w:p>
    <w:p w14:paraId="3557EF90"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Экссудат плотность более 1,015 и белка более 3%</w:t>
      </w:r>
    </w:p>
    <w:p w14:paraId="51C04AAA" w14:textId="77777777" w:rsidR="000871F5" w:rsidRDefault="000871F5" w:rsidP="00A1397A">
      <w:pPr>
        <w:pStyle w:val="TableParagraph"/>
        <w:ind w:firstLine="602"/>
        <w:jc w:val="both"/>
        <w:rPr>
          <w:rFonts w:asciiTheme="minorHAnsi" w:hAnsiTheme="minorHAnsi" w:cstheme="minorHAnsi"/>
          <w:sz w:val="24"/>
          <w:szCs w:val="24"/>
          <w:lang w:eastAsia="ru-RU"/>
        </w:rPr>
      </w:pPr>
    </w:p>
    <w:p w14:paraId="098E46A0" w14:textId="17A5E148"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Симптоматически назначают согревающий компресс, горчичники, иммобилизация больной половины грудной клетки тугим бинтованием (при боли).</w:t>
      </w:r>
    </w:p>
    <w:p w14:paraId="32381D66"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Часто применяется хирургическое лечение: резекция ребра, вскрытие плевральной полости и дренаж.</w:t>
      </w:r>
    </w:p>
    <w:p w14:paraId="2DCCB184" w14:textId="77777777" w:rsidR="00A1397A" w:rsidRPr="000871F5" w:rsidRDefault="00A1397A" w:rsidP="00A1397A">
      <w:pPr>
        <w:pStyle w:val="TableParagraph"/>
        <w:ind w:firstLine="602"/>
        <w:jc w:val="both"/>
        <w:rPr>
          <w:rFonts w:asciiTheme="minorHAnsi" w:hAnsiTheme="minorHAnsi" w:cstheme="minorHAnsi"/>
          <w:b/>
          <w:bCs/>
          <w:i/>
          <w:iCs/>
          <w:sz w:val="24"/>
          <w:szCs w:val="24"/>
          <w:lang w:eastAsia="ru-RU"/>
        </w:rPr>
      </w:pPr>
      <w:r w:rsidRPr="000871F5">
        <w:rPr>
          <w:rFonts w:asciiTheme="minorHAnsi" w:hAnsiTheme="minorHAnsi" w:cstheme="minorHAnsi"/>
          <w:b/>
          <w:bCs/>
          <w:i/>
          <w:iCs/>
          <w:sz w:val="24"/>
          <w:szCs w:val="24"/>
          <w:lang w:eastAsia="ru-RU"/>
        </w:rPr>
        <w:t>Профилактика:</w:t>
      </w:r>
    </w:p>
    <w:p w14:paraId="20C2D82B"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Предупреждение и лечение основного заболевания (туберкулез, и т.д.) Повышение защитных сил организма (закаливание, физическая тренировка).</w:t>
      </w:r>
    </w:p>
    <w:p w14:paraId="6DEB9A79"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Д учет, через 4-6 месяцев контрольное рентгенологическое исследование легких.</w:t>
      </w:r>
    </w:p>
    <w:p w14:paraId="0291FE49" w14:textId="77777777" w:rsidR="00A1397A" w:rsidRPr="000871F5" w:rsidRDefault="00A1397A" w:rsidP="00A1397A">
      <w:pPr>
        <w:pStyle w:val="TableParagraph"/>
        <w:ind w:firstLine="602"/>
        <w:jc w:val="both"/>
        <w:rPr>
          <w:rFonts w:asciiTheme="minorHAnsi" w:hAnsiTheme="minorHAnsi" w:cstheme="minorHAnsi"/>
          <w:b/>
          <w:bCs/>
          <w:sz w:val="24"/>
          <w:szCs w:val="24"/>
          <w:lang w:eastAsia="ru-RU"/>
        </w:rPr>
      </w:pPr>
      <w:r w:rsidRPr="000871F5">
        <w:rPr>
          <w:rFonts w:asciiTheme="minorHAnsi" w:hAnsiTheme="minorHAnsi" w:cstheme="minorHAnsi"/>
          <w:b/>
          <w:bCs/>
          <w:sz w:val="24"/>
          <w:szCs w:val="24"/>
          <w:lang w:eastAsia="ru-RU"/>
        </w:rPr>
        <w:lastRenderedPageBreak/>
        <w:t>Уход за больным с плевритом.</w:t>
      </w:r>
    </w:p>
    <w:p w14:paraId="35D4E068" w14:textId="77777777" w:rsidR="00A1397A" w:rsidRPr="000871F5" w:rsidRDefault="00A1397A" w:rsidP="00A1397A">
      <w:pPr>
        <w:pStyle w:val="TableParagraph"/>
        <w:ind w:firstLine="602"/>
        <w:jc w:val="both"/>
        <w:rPr>
          <w:rFonts w:asciiTheme="minorHAnsi" w:hAnsiTheme="minorHAnsi" w:cstheme="minorHAnsi"/>
          <w:i/>
          <w:iCs/>
          <w:sz w:val="24"/>
          <w:szCs w:val="24"/>
          <w:lang w:eastAsia="ru-RU"/>
        </w:rPr>
      </w:pPr>
      <w:r w:rsidRPr="000871F5">
        <w:rPr>
          <w:rFonts w:asciiTheme="minorHAnsi" w:hAnsiTheme="minorHAnsi" w:cstheme="minorHAnsi"/>
          <w:i/>
          <w:iCs/>
          <w:sz w:val="24"/>
          <w:szCs w:val="24"/>
          <w:lang w:eastAsia="ru-RU"/>
        </w:rPr>
        <w:t>Проблемы пациентов</w:t>
      </w:r>
    </w:p>
    <w:p w14:paraId="37CDAE16" w14:textId="77777777" w:rsidR="00A1397A" w:rsidRPr="00A1397A" w:rsidRDefault="00A1397A" w:rsidP="000871F5">
      <w:pPr>
        <w:pStyle w:val="TableParagraph"/>
        <w:numPr>
          <w:ilvl w:val="0"/>
          <w:numId w:val="19"/>
        </w:numPr>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Боль в грудной клетке</w:t>
      </w:r>
    </w:p>
    <w:p w14:paraId="689C63EC" w14:textId="77777777" w:rsidR="00A1397A" w:rsidRPr="00A1397A" w:rsidRDefault="00A1397A" w:rsidP="000871F5">
      <w:pPr>
        <w:pStyle w:val="TableParagraph"/>
        <w:numPr>
          <w:ilvl w:val="0"/>
          <w:numId w:val="19"/>
        </w:numPr>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Повышение температуры</w:t>
      </w:r>
    </w:p>
    <w:p w14:paraId="52B23E15" w14:textId="77777777" w:rsidR="00A1397A" w:rsidRPr="00A1397A" w:rsidRDefault="00A1397A" w:rsidP="000871F5">
      <w:pPr>
        <w:pStyle w:val="TableParagraph"/>
        <w:numPr>
          <w:ilvl w:val="0"/>
          <w:numId w:val="19"/>
        </w:numPr>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Недомогание</w:t>
      </w:r>
    </w:p>
    <w:p w14:paraId="1B04944E" w14:textId="77777777" w:rsidR="00A1397A" w:rsidRPr="00A1397A" w:rsidRDefault="00A1397A" w:rsidP="000871F5">
      <w:pPr>
        <w:pStyle w:val="TableParagraph"/>
        <w:numPr>
          <w:ilvl w:val="0"/>
          <w:numId w:val="19"/>
        </w:numPr>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Слабость</w:t>
      </w:r>
    </w:p>
    <w:p w14:paraId="19BA44A9" w14:textId="77777777" w:rsidR="00A1397A" w:rsidRPr="00A1397A" w:rsidRDefault="00A1397A" w:rsidP="000871F5">
      <w:pPr>
        <w:pStyle w:val="TableParagraph"/>
        <w:numPr>
          <w:ilvl w:val="0"/>
          <w:numId w:val="19"/>
        </w:numPr>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Кашель</w:t>
      </w:r>
    </w:p>
    <w:p w14:paraId="19E8D672" w14:textId="77777777" w:rsidR="00A1397A" w:rsidRPr="00A1397A" w:rsidRDefault="00A1397A" w:rsidP="000871F5">
      <w:pPr>
        <w:pStyle w:val="TableParagraph"/>
        <w:numPr>
          <w:ilvl w:val="0"/>
          <w:numId w:val="19"/>
        </w:numPr>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Одышка</w:t>
      </w:r>
    </w:p>
    <w:p w14:paraId="14779F18" w14:textId="77777777" w:rsidR="00A1397A" w:rsidRPr="00A1397A" w:rsidRDefault="00A1397A" w:rsidP="000871F5">
      <w:pPr>
        <w:pStyle w:val="TableParagraph"/>
        <w:numPr>
          <w:ilvl w:val="0"/>
          <w:numId w:val="19"/>
        </w:numPr>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Потливость</w:t>
      </w:r>
    </w:p>
    <w:p w14:paraId="4C1F20BA" w14:textId="77777777" w:rsidR="00A1397A" w:rsidRPr="00A1397A" w:rsidRDefault="00A1397A" w:rsidP="000871F5">
      <w:pPr>
        <w:pStyle w:val="TableParagraph"/>
        <w:numPr>
          <w:ilvl w:val="0"/>
          <w:numId w:val="19"/>
        </w:numPr>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Вынужденное положение (сидение) при экссудативном плеврите</w:t>
      </w:r>
    </w:p>
    <w:p w14:paraId="61376492" w14:textId="77777777" w:rsidR="00A1397A" w:rsidRPr="00A1397A" w:rsidRDefault="00A1397A" w:rsidP="000871F5">
      <w:pPr>
        <w:pStyle w:val="TableParagraph"/>
        <w:numPr>
          <w:ilvl w:val="0"/>
          <w:numId w:val="19"/>
        </w:numPr>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Снижение аппетита</w:t>
      </w:r>
    </w:p>
    <w:p w14:paraId="251A2F8C" w14:textId="77777777" w:rsidR="00A1397A" w:rsidRPr="00A1397A" w:rsidRDefault="00A1397A" w:rsidP="000871F5">
      <w:pPr>
        <w:pStyle w:val="TableParagraph"/>
        <w:numPr>
          <w:ilvl w:val="0"/>
          <w:numId w:val="19"/>
        </w:numPr>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Плохой сон</w:t>
      </w:r>
    </w:p>
    <w:p w14:paraId="687449C9" w14:textId="77777777" w:rsidR="000871F5" w:rsidRDefault="000871F5" w:rsidP="00A1397A">
      <w:pPr>
        <w:pStyle w:val="TableParagraph"/>
        <w:ind w:firstLine="602"/>
        <w:jc w:val="both"/>
        <w:rPr>
          <w:rFonts w:asciiTheme="minorHAnsi" w:hAnsiTheme="minorHAnsi" w:cstheme="minorHAnsi"/>
          <w:sz w:val="24"/>
          <w:szCs w:val="24"/>
          <w:lang w:eastAsia="ru-RU"/>
        </w:rPr>
      </w:pPr>
    </w:p>
    <w:p w14:paraId="32CB848E" w14:textId="77777777" w:rsidR="000871F5" w:rsidRPr="000871F5" w:rsidRDefault="000871F5" w:rsidP="00A1397A">
      <w:pPr>
        <w:pStyle w:val="TableParagraph"/>
        <w:ind w:firstLine="602"/>
        <w:jc w:val="both"/>
        <w:rPr>
          <w:rFonts w:asciiTheme="minorHAnsi" w:hAnsiTheme="minorHAnsi" w:cstheme="minorHAnsi"/>
          <w:i/>
          <w:iCs/>
          <w:sz w:val="24"/>
          <w:szCs w:val="24"/>
          <w:lang w:eastAsia="ru-RU"/>
        </w:rPr>
      </w:pPr>
    </w:p>
    <w:p w14:paraId="0D087524" w14:textId="503F9888" w:rsidR="000871F5" w:rsidRPr="000871F5" w:rsidRDefault="000871F5" w:rsidP="00A1397A">
      <w:pPr>
        <w:pStyle w:val="TableParagraph"/>
        <w:ind w:firstLine="602"/>
        <w:jc w:val="both"/>
        <w:rPr>
          <w:rFonts w:asciiTheme="minorHAnsi" w:hAnsiTheme="minorHAnsi" w:cstheme="minorHAnsi"/>
          <w:i/>
          <w:iCs/>
          <w:sz w:val="24"/>
          <w:szCs w:val="24"/>
          <w:lang w:eastAsia="ru-RU"/>
        </w:rPr>
      </w:pPr>
      <w:r w:rsidRPr="000871F5">
        <w:rPr>
          <w:rFonts w:asciiTheme="minorHAnsi" w:hAnsiTheme="minorHAnsi" w:cstheme="minorHAnsi"/>
          <w:i/>
          <w:iCs/>
          <w:sz w:val="24"/>
          <w:szCs w:val="24"/>
          <w:lang w:eastAsia="ru-RU"/>
        </w:rPr>
        <w:t>Действия м/с в связи с уходом</w:t>
      </w:r>
    </w:p>
    <w:p w14:paraId="789EE705" w14:textId="7E8D47CD" w:rsidR="00A1397A" w:rsidRPr="00A1397A" w:rsidRDefault="00A1397A" w:rsidP="000871F5">
      <w:pPr>
        <w:pStyle w:val="TableParagraph"/>
        <w:numPr>
          <w:ilvl w:val="0"/>
          <w:numId w:val="20"/>
        </w:numPr>
        <w:ind w:left="0" w:firstLine="709"/>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Создать условия для охранительного режима</w:t>
      </w:r>
    </w:p>
    <w:p w14:paraId="0311B0DE" w14:textId="77777777" w:rsidR="00A1397A" w:rsidRPr="00A1397A" w:rsidRDefault="00A1397A" w:rsidP="000871F5">
      <w:pPr>
        <w:pStyle w:val="TableParagraph"/>
        <w:numPr>
          <w:ilvl w:val="0"/>
          <w:numId w:val="20"/>
        </w:numPr>
        <w:ind w:left="0" w:firstLine="709"/>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При повышенной температуре ухаживать как за лихорадящим больным</w:t>
      </w:r>
    </w:p>
    <w:p w14:paraId="58BAE679" w14:textId="77777777" w:rsidR="00A1397A" w:rsidRPr="00A1397A" w:rsidRDefault="00A1397A" w:rsidP="000871F5">
      <w:pPr>
        <w:pStyle w:val="TableParagraph"/>
        <w:numPr>
          <w:ilvl w:val="0"/>
          <w:numId w:val="20"/>
        </w:numPr>
        <w:ind w:left="0" w:firstLine="709"/>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Следить за питанием больного, при необходимости покормить его</w:t>
      </w:r>
    </w:p>
    <w:p w14:paraId="1528A826" w14:textId="77777777" w:rsidR="00A1397A" w:rsidRPr="00A1397A" w:rsidRDefault="00A1397A" w:rsidP="000871F5">
      <w:pPr>
        <w:pStyle w:val="TableParagraph"/>
        <w:numPr>
          <w:ilvl w:val="0"/>
          <w:numId w:val="20"/>
        </w:numPr>
        <w:ind w:left="0" w:firstLine="709"/>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Четко и своевременно выполнять назначения врача</w:t>
      </w:r>
    </w:p>
    <w:p w14:paraId="53C76B68" w14:textId="77777777" w:rsidR="00A1397A" w:rsidRPr="00A1397A" w:rsidRDefault="00A1397A" w:rsidP="000871F5">
      <w:pPr>
        <w:pStyle w:val="TableParagraph"/>
        <w:numPr>
          <w:ilvl w:val="0"/>
          <w:numId w:val="20"/>
        </w:numPr>
        <w:ind w:left="0" w:firstLine="709"/>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Следить за частотой и характером дыхания, пульсом, АД, диурезом</w:t>
      </w:r>
    </w:p>
    <w:p w14:paraId="24705810" w14:textId="77777777" w:rsidR="00A1397A" w:rsidRPr="00A1397A" w:rsidRDefault="00A1397A" w:rsidP="000871F5">
      <w:pPr>
        <w:pStyle w:val="TableParagraph"/>
        <w:numPr>
          <w:ilvl w:val="0"/>
          <w:numId w:val="20"/>
        </w:numPr>
        <w:ind w:left="0" w:firstLine="709"/>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 xml:space="preserve">Помочь больному создать </w:t>
      </w:r>
      <w:proofErr w:type="spellStart"/>
      <w:r w:rsidRPr="00A1397A">
        <w:rPr>
          <w:rFonts w:asciiTheme="minorHAnsi" w:hAnsiTheme="minorHAnsi" w:cstheme="minorHAnsi"/>
          <w:sz w:val="24"/>
          <w:szCs w:val="24"/>
          <w:lang w:eastAsia="ru-RU"/>
        </w:rPr>
        <w:t>полусидячее</w:t>
      </w:r>
      <w:proofErr w:type="spellEnd"/>
      <w:r w:rsidRPr="00A1397A">
        <w:rPr>
          <w:rFonts w:asciiTheme="minorHAnsi" w:hAnsiTheme="minorHAnsi" w:cstheme="minorHAnsi"/>
          <w:sz w:val="24"/>
          <w:szCs w:val="24"/>
          <w:lang w:eastAsia="ru-RU"/>
        </w:rPr>
        <w:t xml:space="preserve"> положение</w:t>
      </w:r>
    </w:p>
    <w:p w14:paraId="04EF2B24" w14:textId="77777777" w:rsidR="00A1397A" w:rsidRPr="00A1397A" w:rsidRDefault="00A1397A" w:rsidP="000871F5">
      <w:pPr>
        <w:pStyle w:val="TableParagraph"/>
        <w:numPr>
          <w:ilvl w:val="0"/>
          <w:numId w:val="20"/>
        </w:numPr>
        <w:ind w:left="0" w:firstLine="709"/>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При повышенной потливости – своевременная смена постельного и нательного белья</w:t>
      </w:r>
    </w:p>
    <w:p w14:paraId="6656C8EF" w14:textId="77777777" w:rsidR="00A1397A" w:rsidRPr="00A1397A" w:rsidRDefault="00A1397A" w:rsidP="000871F5">
      <w:pPr>
        <w:pStyle w:val="TableParagraph"/>
        <w:numPr>
          <w:ilvl w:val="0"/>
          <w:numId w:val="20"/>
        </w:numPr>
        <w:ind w:left="0" w:firstLine="709"/>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Следить за санитарным состоянием палаты</w:t>
      </w:r>
    </w:p>
    <w:p w14:paraId="2A677641" w14:textId="77777777" w:rsidR="00A1397A" w:rsidRPr="00A1397A" w:rsidRDefault="00A1397A" w:rsidP="000871F5">
      <w:pPr>
        <w:pStyle w:val="TableParagraph"/>
        <w:numPr>
          <w:ilvl w:val="0"/>
          <w:numId w:val="20"/>
        </w:numPr>
        <w:ind w:left="0" w:firstLine="709"/>
        <w:jc w:val="both"/>
        <w:rPr>
          <w:rFonts w:asciiTheme="minorHAnsi" w:hAnsiTheme="minorHAnsi" w:cstheme="minorHAnsi"/>
          <w:sz w:val="24"/>
          <w:szCs w:val="24"/>
          <w:lang w:eastAsia="ru-RU"/>
        </w:rPr>
      </w:pPr>
      <w:r w:rsidRPr="00A1397A">
        <w:rPr>
          <w:rFonts w:asciiTheme="minorHAnsi" w:hAnsiTheme="minorHAnsi" w:cstheme="minorHAnsi"/>
          <w:sz w:val="24"/>
          <w:szCs w:val="24"/>
          <w:lang w:eastAsia="ru-RU"/>
        </w:rPr>
        <w:t>Подготовить все необходимое для плевральной пункции</w:t>
      </w:r>
    </w:p>
    <w:p w14:paraId="5E307800"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p>
    <w:p w14:paraId="0478706B"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p>
    <w:p w14:paraId="1B7D793D" w14:textId="77777777" w:rsidR="00A1397A" w:rsidRPr="00A1397A" w:rsidRDefault="00A1397A" w:rsidP="00A1397A">
      <w:pPr>
        <w:pStyle w:val="TableParagraph"/>
        <w:ind w:firstLine="602"/>
        <w:jc w:val="both"/>
        <w:rPr>
          <w:rFonts w:asciiTheme="minorHAnsi" w:hAnsiTheme="minorHAnsi" w:cstheme="minorHAnsi"/>
          <w:sz w:val="24"/>
          <w:szCs w:val="24"/>
          <w:lang w:eastAsia="ru-RU"/>
        </w:rPr>
      </w:pPr>
    </w:p>
    <w:p w14:paraId="4A096754" w14:textId="77777777" w:rsidR="00866A35" w:rsidRPr="00A1397A" w:rsidRDefault="00866A35" w:rsidP="00A1397A">
      <w:pPr>
        <w:pStyle w:val="TableParagraph"/>
        <w:ind w:firstLine="602"/>
        <w:jc w:val="both"/>
        <w:rPr>
          <w:rFonts w:asciiTheme="minorHAnsi" w:hAnsiTheme="minorHAnsi" w:cstheme="minorHAnsi"/>
          <w:sz w:val="24"/>
          <w:szCs w:val="24"/>
          <w:lang w:eastAsia="ru-RU"/>
        </w:rPr>
      </w:pPr>
    </w:p>
    <w:sectPr w:rsidR="00866A35" w:rsidRPr="00A1397A" w:rsidSect="005C707C">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8EB1" w14:textId="77777777" w:rsidR="00EC1818" w:rsidRDefault="00EC1818" w:rsidP="00151C1D">
      <w:pPr>
        <w:spacing w:after="0" w:line="240" w:lineRule="auto"/>
      </w:pPr>
      <w:r>
        <w:separator/>
      </w:r>
    </w:p>
  </w:endnote>
  <w:endnote w:type="continuationSeparator" w:id="0">
    <w:p w14:paraId="6FB2894F" w14:textId="77777777" w:rsidR="00EC1818" w:rsidRDefault="00EC1818" w:rsidP="0015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108147"/>
      <w:docPartObj>
        <w:docPartGallery w:val="Page Numbers (Bottom of Page)"/>
        <w:docPartUnique/>
      </w:docPartObj>
    </w:sdtPr>
    <w:sdtEndPr/>
    <w:sdtContent>
      <w:p w14:paraId="59B27C6C" w14:textId="7D44CD2E" w:rsidR="00151C1D" w:rsidRDefault="00151C1D">
        <w:pPr>
          <w:pStyle w:val="af"/>
          <w:jc w:val="right"/>
        </w:pPr>
        <w:r>
          <w:fldChar w:fldCharType="begin"/>
        </w:r>
        <w:r>
          <w:instrText>PAGE   \* MERGEFORMAT</w:instrText>
        </w:r>
        <w:r>
          <w:fldChar w:fldCharType="separate"/>
        </w:r>
        <w:r>
          <w:t>2</w:t>
        </w:r>
        <w:r>
          <w:fldChar w:fldCharType="end"/>
        </w:r>
      </w:p>
    </w:sdtContent>
  </w:sdt>
  <w:p w14:paraId="37068825" w14:textId="77777777" w:rsidR="00151C1D" w:rsidRDefault="00151C1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E6DE" w14:textId="77777777" w:rsidR="00EC1818" w:rsidRDefault="00EC1818" w:rsidP="00151C1D">
      <w:pPr>
        <w:spacing w:after="0" w:line="240" w:lineRule="auto"/>
      </w:pPr>
      <w:r>
        <w:separator/>
      </w:r>
    </w:p>
  </w:footnote>
  <w:footnote w:type="continuationSeparator" w:id="0">
    <w:p w14:paraId="0CDB51F1" w14:textId="77777777" w:rsidR="00EC1818" w:rsidRDefault="00EC1818" w:rsidP="00151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5CF"/>
    <w:multiLevelType w:val="hybridMultilevel"/>
    <w:tmpl w:val="946682FA"/>
    <w:lvl w:ilvl="0" w:tplc="91389670">
      <w:start w:val="1"/>
      <w:numFmt w:val="bullet"/>
      <w:lvlText w:val="­"/>
      <w:lvlJc w:val="left"/>
      <w:pPr>
        <w:ind w:left="1800" w:hanging="360"/>
      </w:pPr>
      <w:rPr>
        <w:rFonts w:ascii="Courier New"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2B454FC"/>
    <w:multiLevelType w:val="hybridMultilevel"/>
    <w:tmpl w:val="10A60CA2"/>
    <w:lvl w:ilvl="0" w:tplc="9138967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36395F"/>
    <w:multiLevelType w:val="hybridMultilevel"/>
    <w:tmpl w:val="CC9C3A82"/>
    <w:lvl w:ilvl="0" w:tplc="C58C2E88">
      <w:start w:val="1"/>
      <w:numFmt w:val="decimal"/>
      <w:lvlText w:val="%1."/>
      <w:lvlJc w:val="left"/>
      <w:pPr>
        <w:ind w:left="1429" w:hanging="360"/>
      </w:pPr>
      <w:rPr>
        <w:rFonts w:ascii="Helvetica" w:eastAsia="Times New Roman" w:hAnsi="Helvetica" w:cs="Helvetica"/>
        <w:b w:val="0"/>
        <w:color w:val="34464D"/>
      </w:rPr>
    </w:lvl>
    <w:lvl w:ilvl="1" w:tplc="009813B8">
      <w:numFmt w:val="bullet"/>
      <w:lvlText w:val=""/>
      <w:lvlJc w:val="left"/>
      <w:pPr>
        <w:ind w:left="2149" w:hanging="360"/>
      </w:pPr>
      <w:rPr>
        <w:rFonts w:ascii="Calibri" w:eastAsia="Times New Roman" w:hAnsi="Calibri" w:cs="Calibri"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F92447"/>
    <w:multiLevelType w:val="multilevel"/>
    <w:tmpl w:val="C9A44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E22382"/>
    <w:multiLevelType w:val="hybridMultilevel"/>
    <w:tmpl w:val="FA7C0502"/>
    <w:lvl w:ilvl="0" w:tplc="9138967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CE77F7"/>
    <w:multiLevelType w:val="hybridMultilevel"/>
    <w:tmpl w:val="0E04F2D0"/>
    <w:lvl w:ilvl="0" w:tplc="9138967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56D6245"/>
    <w:multiLevelType w:val="hybridMultilevel"/>
    <w:tmpl w:val="82E4EEA4"/>
    <w:lvl w:ilvl="0" w:tplc="00589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22431E"/>
    <w:multiLevelType w:val="hybridMultilevel"/>
    <w:tmpl w:val="4ECAF4C6"/>
    <w:lvl w:ilvl="0" w:tplc="9138967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CA6599C"/>
    <w:multiLevelType w:val="hybridMultilevel"/>
    <w:tmpl w:val="6F74208C"/>
    <w:lvl w:ilvl="0" w:tplc="91389670">
      <w:start w:val="1"/>
      <w:numFmt w:val="bullet"/>
      <w:lvlText w:val="­"/>
      <w:lvlJc w:val="left"/>
      <w:pPr>
        <w:ind w:left="1800" w:hanging="360"/>
      </w:pPr>
      <w:rPr>
        <w:rFonts w:ascii="Courier New" w:hAnsi="Courier New" w:hint="default"/>
      </w:rPr>
    </w:lvl>
    <w:lvl w:ilvl="1" w:tplc="E4F8ACC2">
      <w:numFmt w:val="bullet"/>
      <w:lvlText w:val="•"/>
      <w:lvlJc w:val="left"/>
      <w:pPr>
        <w:ind w:left="2520" w:hanging="360"/>
      </w:pPr>
      <w:rPr>
        <w:rFonts w:ascii="Calibri" w:eastAsia="Times New Roman" w:hAnsi="Calibri" w:cs="Calibri"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42EB7849"/>
    <w:multiLevelType w:val="hybridMultilevel"/>
    <w:tmpl w:val="89FACAB4"/>
    <w:lvl w:ilvl="0" w:tplc="B8B6C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48E3DE4"/>
    <w:multiLevelType w:val="hybridMultilevel"/>
    <w:tmpl w:val="11B01308"/>
    <w:lvl w:ilvl="0" w:tplc="9138967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4A82431"/>
    <w:multiLevelType w:val="hybridMultilevel"/>
    <w:tmpl w:val="61F0BC9A"/>
    <w:lvl w:ilvl="0" w:tplc="9138967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7664D23"/>
    <w:multiLevelType w:val="hybridMultilevel"/>
    <w:tmpl w:val="1BECA5C6"/>
    <w:lvl w:ilvl="0" w:tplc="9138967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611007A"/>
    <w:multiLevelType w:val="hybridMultilevel"/>
    <w:tmpl w:val="E62491C0"/>
    <w:lvl w:ilvl="0" w:tplc="9138967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9736083"/>
    <w:multiLevelType w:val="hybridMultilevel"/>
    <w:tmpl w:val="7C5E9054"/>
    <w:lvl w:ilvl="0" w:tplc="E8E65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12F023C"/>
    <w:multiLevelType w:val="hybridMultilevel"/>
    <w:tmpl w:val="B15484F8"/>
    <w:lvl w:ilvl="0" w:tplc="91389670">
      <w:start w:val="1"/>
      <w:numFmt w:val="bullet"/>
      <w:lvlText w:val="­"/>
      <w:lvlJc w:val="left"/>
      <w:pPr>
        <w:ind w:left="2509" w:hanging="360"/>
      </w:pPr>
      <w:rPr>
        <w:rFonts w:ascii="Courier New" w:hAnsi="Courier New"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6" w15:restartNumberingAfterBreak="0">
    <w:nsid w:val="69C046C3"/>
    <w:multiLevelType w:val="hybridMultilevel"/>
    <w:tmpl w:val="EB6E78F0"/>
    <w:lvl w:ilvl="0" w:tplc="9138967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052555F"/>
    <w:multiLevelType w:val="hybridMultilevel"/>
    <w:tmpl w:val="DFF09DD0"/>
    <w:lvl w:ilvl="0" w:tplc="91389670">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46F12C8"/>
    <w:multiLevelType w:val="hybridMultilevel"/>
    <w:tmpl w:val="7DAA6DEA"/>
    <w:lvl w:ilvl="0" w:tplc="9138967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6EA2DF8"/>
    <w:multiLevelType w:val="hybridMultilevel"/>
    <w:tmpl w:val="873A6272"/>
    <w:lvl w:ilvl="0" w:tplc="6A664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B0A02AC"/>
    <w:multiLevelType w:val="hybridMultilevel"/>
    <w:tmpl w:val="F190DA1A"/>
    <w:lvl w:ilvl="0" w:tplc="CBEEDE7E">
      <w:start w:val="1"/>
      <w:numFmt w:val="decimal"/>
      <w:lvlText w:val="%1."/>
      <w:lvlJc w:val="left"/>
      <w:pPr>
        <w:ind w:left="360" w:hanging="360"/>
      </w:pPr>
      <w:rPr>
        <w:rFonts w:ascii="Helvetica" w:eastAsia="Times New Roman" w:hAnsi="Helvetica" w:cs="Helvetica"/>
        <w:b w:val="0"/>
        <w:color w:val="34464D"/>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10"/>
  </w:num>
  <w:num w:numId="3">
    <w:abstractNumId w:val="20"/>
  </w:num>
  <w:num w:numId="4">
    <w:abstractNumId w:val="8"/>
  </w:num>
  <w:num w:numId="5">
    <w:abstractNumId w:val="15"/>
  </w:num>
  <w:num w:numId="6">
    <w:abstractNumId w:val="6"/>
  </w:num>
  <w:num w:numId="7">
    <w:abstractNumId w:val="19"/>
  </w:num>
  <w:num w:numId="8">
    <w:abstractNumId w:val="14"/>
  </w:num>
  <w:num w:numId="9">
    <w:abstractNumId w:val="12"/>
  </w:num>
  <w:num w:numId="10">
    <w:abstractNumId w:val="7"/>
  </w:num>
  <w:num w:numId="11">
    <w:abstractNumId w:val="9"/>
  </w:num>
  <w:num w:numId="12">
    <w:abstractNumId w:val="1"/>
  </w:num>
  <w:num w:numId="13">
    <w:abstractNumId w:val="0"/>
  </w:num>
  <w:num w:numId="14">
    <w:abstractNumId w:val="17"/>
  </w:num>
  <w:num w:numId="15">
    <w:abstractNumId w:val="16"/>
  </w:num>
  <w:num w:numId="16">
    <w:abstractNumId w:val="4"/>
  </w:num>
  <w:num w:numId="17">
    <w:abstractNumId w:val="5"/>
  </w:num>
  <w:num w:numId="18">
    <w:abstractNumId w:val="13"/>
  </w:num>
  <w:num w:numId="19">
    <w:abstractNumId w:val="11"/>
  </w:num>
  <w:num w:numId="20">
    <w:abstractNumId w:val="18"/>
  </w:num>
  <w:num w:numId="2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9C"/>
    <w:rsid w:val="000871F5"/>
    <w:rsid w:val="00151C1D"/>
    <w:rsid w:val="001B7954"/>
    <w:rsid w:val="001E105C"/>
    <w:rsid w:val="003139BB"/>
    <w:rsid w:val="004846D0"/>
    <w:rsid w:val="004A515A"/>
    <w:rsid w:val="00500A7F"/>
    <w:rsid w:val="005159C2"/>
    <w:rsid w:val="005C707C"/>
    <w:rsid w:val="005D103F"/>
    <w:rsid w:val="00623580"/>
    <w:rsid w:val="006707DA"/>
    <w:rsid w:val="006B4D9C"/>
    <w:rsid w:val="006C101A"/>
    <w:rsid w:val="006F11CB"/>
    <w:rsid w:val="00784981"/>
    <w:rsid w:val="007B50C0"/>
    <w:rsid w:val="00866A35"/>
    <w:rsid w:val="008E31E8"/>
    <w:rsid w:val="00A1397A"/>
    <w:rsid w:val="00A52A77"/>
    <w:rsid w:val="00A60B0D"/>
    <w:rsid w:val="00B7447F"/>
    <w:rsid w:val="00CC1948"/>
    <w:rsid w:val="00CC415F"/>
    <w:rsid w:val="00D2795C"/>
    <w:rsid w:val="00D5455C"/>
    <w:rsid w:val="00D842DD"/>
    <w:rsid w:val="00E46BDD"/>
    <w:rsid w:val="00E82692"/>
    <w:rsid w:val="00E95750"/>
    <w:rsid w:val="00EC1818"/>
    <w:rsid w:val="00F72695"/>
    <w:rsid w:val="00F77D6B"/>
    <w:rsid w:val="00F978B2"/>
    <w:rsid w:val="00FE0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64F7"/>
  <w15:chartTrackingRefBased/>
  <w15:docId w15:val="{63FBC367-C5B6-45E5-8A03-4E383DC7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846D0"/>
    <w:pPr>
      <w:widowControl w:val="0"/>
      <w:autoSpaceDE w:val="0"/>
      <w:autoSpaceDN w:val="0"/>
      <w:spacing w:before="71" w:after="0" w:line="240" w:lineRule="auto"/>
      <w:ind w:left="962"/>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4846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846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7954"/>
    <w:pPr>
      <w:spacing w:after="0" w:line="240" w:lineRule="auto"/>
    </w:pPr>
  </w:style>
  <w:style w:type="character" w:customStyle="1" w:styleId="10">
    <w:name w:val="Заголовок 1 Знак"/>
    <w:basedOn w:val="a0"/>
    <w:link w:val="1"/>
    <w:uiPriority w:val="9"/>
    <w:rsid w:val="004846D0"/>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4846D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4846D0"/>
    <w:rPr>
      <w:rFonts w:asciiTheme="majorHAnsi" w:eastAsiaTheme="majorEastAsia" w:hAnsiTheme="majorHAnsi" w:cstheme="majorBidi"/>
      <w:color w:val="1F3763" w:themeColor="accent1" w:themeShade="7F"/>
      <w:sz w:val="24"/>
      <w:szCs w:val="24"/>
    </w:rPr>
  </w:style>
  <w:style w:type="table" w:styleId="a4">
    <w:name w:val="Table Grid"/>
    <w:basedOn w:val="a1"/>
    <w:uiPriority w:val="39"/>
    <w:rsid w:val="0048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4846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1">
    <w:name w:val="Нет списка1"/>
    <w:next w:val="a2"/>
    <w:uiPriority w:val="99"/>
    <w:semiHidden/>
    <w:unhideWhenUsed/>
    <w:rsid w:val="004846D0"/>
  </w:style>
  <w:style w:type="paragraph" w:customStyle="1" w:styleId="msonormal0">
    <w:name w:val="msonormal"/>
    <w:basedOn w:val="a"/>
    <w:rsid w:val="00484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basedOn w:val="a"/>
    <w:link w:val="a7"/>
    <w:uiPriority w:val="10"/>
    <w:qFormat/>
    <w:rsid w:val="004846D0"/>
    <w:pPr>
      <w:widowControl w:val="0"/>
      <w:autoSpaceDE w:val="0"/>
      <w:autoSpaceDN w:val="0"/>
      <w:spacing w:after="0" w:line="240" w:lineRule="auto"/>
      <w:ind w:left="1154" w:right="770"/>
      <w:jc w:val="center"/>
    </w:pPr>
    <w:rPr>
      <w:rFonts w:ascii="Times New Roman" w:eastAsia="Times New Roman" w:hAnsi="Times New Roman" w:cs="Times New Roman"/>
      <w:sz w:val="32"/>
      <w:szCs w:val="32"/>
    </w:rPr>
  </w:style>
  <w:style w:type="character" w:customStyle="1" w:styleId="a7">
    <w:name w:val="Заголовок Знак"/>
    <w:basedOn w:val="a0"/>
    <w:link w:val="a6"/>
    <w:uiPriority w:val="10"/>
    <w:rsid w:val="004846D0"/>
    <w:rPr>
      <w:rFonts w:ascii="Times New Roman" w:eastAsia="Times New Roman" w:hAnsi="Times New Roman" w:cs="Times New Roman"/>
      <w:sz w:val="32"/>
      <w:szCs w:val="32"/>
    </w:rPr>
  </w:style>
  <w:style w:type="paragraph" w:styleId="a8">
    <w:name w:val="Body Text"/>
    <w:basedOn w:val="a"/>
    <w:link w:val="a9"/>
    <w:uiPriority w:val="1"/>
    <w:semiHidden/>
    <w:unhideWhenUsed/>
    <w:qFormat/>
    <w:rsid w:val="004846D0"/>
    <w:pPr>
      <w:widowControl w:val="0"/>
      <w:autoSpaceDE w:val="0"/>
      <w:autoSpaceDN w:val="0"/>
      <w:spacing w:after="0" w:line="240" w:lineRule="auto"/>
      <w:ind w:left="962"/>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semiHidden/>
    <w:rsid w:val="004846D0"/>
    <w:rPr>
      <w:rFonts w:ascii="Times New Roman" w:eastAsia="Times New Roman" w:hAnsi="Times New Roman" w:cs="Times New Roman"/>
      <w:sz w:val="24"/>
      <w:szCs w:val="24"/>
    </w:rPr>
  </w:style>
  <w:style w:type="paragraph" w:styleId="aa">
    <w:name w:val="List Paragraph"/>
    <w:basedOn w:val="a"/>
    <w:uiPriority w:val="1"/>
    <w:qFormat/>
    <w:rsid w:val="004846D0"/>
    <w:pPr>
      <w:widowControl w:val="0"/>
      <w:autoSpaceDE w:val="0"/>
      <w:autoSpaceDN w:val="0"/>
      <w:spacing w:after="0" w:line="240" w:lineRule="auto"/>
      <w:ind w:left="962" w:firstLine="707"/>
    </w:pPr>
    <w:rPr>
      <w:rFonts w:ascii="Times New Roman" w:eastAsia="Times New Roman" w:hAnsi="Times New Roman" w:cs="Times New Roman"/>
    </w:rPr>
  </w:style>
  <w:style w:type="paragraph" w:customStyle="1" w:styleId="TableParagraph">
    <w:name w:val="Table Paragraph"/>
    <w:basedOn w:val="a"/>
    <w:uiPriority w:val="1"/>
    <w:qFormat/>
    <w:rsid w:val="004846D0"/>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
    <w:name w:val="Table Normal"/>
    <w:uiPriority w:val="2"/>
    <w:semiHidden/>
    <w:qFormat/>
    <w:rsid w:val="004846D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b">
    <w:name w:val="Hyperlink"/>
    <w:basedOn w:val="a0"/>
    <w:uiPriority w:val="99"/>
    <w:unhideWhenUsed/>
    <w:rsid w:val="004846D0"/>
    <w:rPr>
      <w:color w:val="0563C1" w:themeColor="hyperlink"/>
      <w:u w:val="single"/>
    </w:rPr>
  </w:style>
  <w:style w:type="character" w:styleId="ac">
    <w:name w:val="Unresolved Mention"/>
    <w:basedOn w:val="a0"/>
    <w:uiPriority w:val="99"/>
    <w:semiHidden/>
    <w:unhideWhenUsed/>
    <w:rsid w:val="004846D0"/>
    <w:rPr>
      <w:color w:val="605E5C"/>
      <w:shd w:val="clear" w:color="auto" w:fill="E1DFDD"/>
    </w:rPr>
  </w:style>
  <w:style w:type="paragraph" w:styleId="ad">
    <w:name w:val="header"/>
    <w:basedOn w:val="a"/>
    <w:link w:val="ae"/>
    <w:uiPriority w:val="99"/>
    <w:unhideWhenUsed/>
    <w:rsid w:val="004846D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846D0"/>
  </w:style>
  <w:style w:type="paragraph" w:styleId="af">
    <w:name w:val="footer"/>
    <w:basedOn w:val="a"/>
    <w:link w:val="af0"/>
    <w:uiPriority w:val="99"/>
    <w:unhideWhenUsed/>
    <w:rsid w:val="004846D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846D0"/>
  </w:style>
  <w:style w:type="table" w:styleId="12">
    <w:name w:val="Plain Table 1"/>
    <w:basedOn w:val="a1"/>
    <w:uiPriority w:val="41"/>
    <w:rsid w:val="004846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Normal1">
    <w:name w:val="Table Normal1"/>
    <w:uiPriority w:val="2"/>
    <w:semiHidden/>
    <w:qFormat/>
    <w:rsid w:val="004846D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9902">
      <w:bodyDiv w:val="1"/>
      <w:marLeft w:val="0"/>
      <w:marRight w:val="0"/>
      <w:marTop w:val="0"/>
      <w:marBottom w:val="0"/>
      <w:divBdr>
        <w:top w:val="none" w:sz="0" w:space="0" w:color="auto"/>
        <w:left w:val="none" w:sz="0" w:space="0" w:color="auto"/>
        <w:bottom w:val="none" w:sz="0" w:space="0" w:color="auto"/>
        <w:right w:val="none" w:sz="0" w:space="0" w:color="auto"/>
      </w:divBdr>
    </w:div>
    <w:div w:id="211621415">
      <w:bodyDiv w:val="1"/>
      <w:marLeft w:val="0"/>
      <w:marRight w:val="0"/>
      <w:marTop w:val="0"/>
      <w:marBottom w:val="0"/>
      <w:divBdr>
        <w:top w:val="none" w:sz="0" w:space="0" w:color="auto"/>
        <w:left w:val="none" w:sz="0" w:space="0" w:color="auto"/>
        <w:bottom w:val="none" w:sz="0" w:space="0" w:color="auto"/>
        <w:right w:val="none" w:sz="0" w:space="0" w:color="auto"/>
      </w:divBdr>
    </w:div>
    <w:div w:id="308556781">
      <w:bodyDiv w:val="1"/>
      <w:marLeft w:val="0"/>
      <w:marRight w:val="0"/>
      <w:marTop w:val="0"/>
      <w:marBottom w:val="0"/>
      <w:divBdr>
        <w:top w:val="none" w:sz="0" w:space="0" w:color="auto"/>
        <w:left w:val="none" w:sz="0" w:space="0" w:color="auto"/>
        <w:bottom w:val="none" w:sz="0" w:space="0" w:color="auto"/>
        <w:right w:val="none" w:sz="0" w:space="0" w:color="auto"/>
      </w:divBdr>
    </w:div>
    <w:div w:id="386075094">
      <w:bodyDiv w:val="1"/>
      <w:marLeft w:val="0"/>
      <w:marRight w:val="0"/>
      <w:marTop w:val="0"/>
      <w:marBottom w:val="0"/>
      <w:divBdr>
        <w:top w:val="none" w:sz="0" w:space="0" w:color="auto"/>
        <w:left w:val="none" w:sz="0" w:space="0" w:color="auto"/>
        <w:bottom w:val="none" w:sz="0" w:space="0" w:color="auto"/>
        <w:right w:val="none" w:sz="0" w:space="0" w:color="auto"/>
      </w:divBdr>
    </w:div>
    <w:div w:id="444037647">
      <w:bodyDiv w:val="1"/>
      <w:marLeft w:val="0"/>
      <w:marRight w:val="0"/>
      <w:marTop w:val="0"/>
      <w:marBottom w:val="0"/>
      <w:divBdr>
        <w:top w:val="none" w:sz="0" w:space="0" w:color="auto"/>
        <w:left w:val="none" w:sz="0" w:space="0" w:color="auto"/>
        <w:bottom w:val="none" w:sz="0" w:space="0" w:color="auto"/>
        <w:right w:val="none" w:sz="0" w:space="0" w:color="auto"/>
      </w:divBdr>
    </w:div>
    <w:div w:id="910309734">
      <w:bodyDiv w:val="1"/>
      <w:marLeft w:val="0"/>
      <w:marRight w:val="0"/>
      <w:marTop w:val="0"/>
      <w:marBottom w:val="0"/>
      <w:divBdr>
        <w:top w:val="none" w:sz="0" w:space="0" w:color="auto"/>
        <w:left w:val="none" w:sz="0" w:space="0" w:color="auto"/>
        <w:bottom w:val="none" w:sz="0" w:space="0" w:color="auto"/>
        <w:right w:val="none" w:sz="0" w:space="0" w:color="auto"/>
      </w:divBdr>
    </w:div>
    <w:div w:id="1327318965">
      <w:bodyDiv w:val="1"/>
      <w:marLeft w:val="0"/>
      <w:marRight w:val="0"/>
      <w:marTop w:val="0"/>
      <w:marBottom w:val="0"/>
      <w:divBdr>
        <w:top w:val="none" w:sz="0" w:space="0" w:color="auto"/>
        <w:left w:val="none" w:sz="0" w:space="0" w:color="auto"/>
        <w:bottom w:val="none" w:sz="0" w:space="0" w:color="auto"/>
        <w:right w:val="none" w:sz="0" w:space="0" w:color="auto"/>
      </w:divBdr>
    </w:div>
    <w:div w:id="15795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96349-F84E-4E2E-AEDD-C96DFFD2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1414</Words>
  <Characters>8064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Гражданин</dc:creator>
  <cp:keywords/>
  <dc:description/>
  <cp:lastModifiedBy>Гражданин</cp:lastModifiedBy>
  <cp:revision>11</cp:revision>
  <dcterms:created xsi:type="dcterms:W3CDTF">2021-05-15T17:16:00Z</dcterms:created>
  <dcterms:modified xsi:type="dcterms:W3CDTF">2021-05-25T06:31:00Z</dcterms:modified>
</cp:coreProperties>
</file>