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25841" w14:textId="77777777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 </w:t>
      </w:r>
    </w:p>
    <w:p w14:paraId="2677759D" w14:textId="05E79862" w:rsidR="00690C7F" w:rsidRPr="002E221E" w:rsidRDefault="00690C7F" w:rsidP="00690C7F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Практическое занятие № </w:t>
      </w: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30-31</w:t>
      </w: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 группы </w:t>
      </w: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31М</w:t>
      </w:r>
    </w:p>
    <w:p w14:paraId="4FE7CCBE" w14:textId="77777777" w:rsidR="00690C7F" w:rsidRPr="002E221E" w:rsidRDefault="00690C7F" w:rsidP="00690C7F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преподаватель Галактионова А.Н.</w:t>
      </w:r>
    </w:p>
    <w:p w14:paraId="0AA68485" w14:textId="77777777" w:rsidR="00690C7F" w:rsidRPr="002E221E" w:rsidRDefault="00690C7F" w:rsidP="00690C7F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ПМ.02. Участие в лечебно-диагностическом и реабилитационном процессах</w:t>
      </w:r>
    </w:p>
    <w:p w14:paraId="3136A095" w14:textId="77777777" w:rsidR="00690C7F" w:rsidRPr="002E221E" w:rsidRDefault="00690C7F" w:rsidP="00690C7F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МДК.02.01 Сестринский уход при различных заболеваниях и состояниях     </w:t>
      </w:r>
    </w:p>
    <w:p w14:paraId="17BB4BCC" w14:textId="77777777" w:rsidR="00690C7F" w:rsidRPr="002E221E" w:rsidRDefault="00690C7F" w:rsidP="00690C7F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Раздел I</w:t>
      </w: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.  Сестринский уход при заболеваниях терапевтического профиля.</w:t>
      </w:r>
    </w:p>
    <w:p w14:paraId="07579885" w14:textId="77777777" w:rsidR="00690C7F" w:rsidRPr="002E221E" w:rsidRDefault="00690C7F" w:rsidP="00690C7F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 </w:t>
      </w:r>
    </w:p>
    <w:p w14:paraId="0AC070E3" w14:textId="20559F56" w:rsidR="008E6C33" w:rsidRDefault="008E6C33" w:rsidP="008E6C33">
      <w:pPr>
        <w:spacing w:after="0"/>
        <w:ind w:left="-11"/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u w:val="single"/>
          <w:lang w:eastAsia="ru-RU"/>
        </w:rPr>
        <w:t>Тема: </w:t>
      </w:r>
      <w:r w:rsidRPr="008E6C33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Сестринский уход при инфекционных заболеваниях, передающихся половым путём (ИПП</w:t>
      </w:r>
      <w:r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П</w:t>
      </w:r>
      <w:r w:rsidRPr="008E6C33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).</w:t>
      </w:r>
      <w:r w:rsidRPr="008E6C33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ab/>
      </w:r>
    </w:p>
    <w:p w14:paraId="22C2A58C" w14:textId="77777777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</w:p>
    <w:p w14:paraId="13B75B95" w14:textId="77777777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u w:val="single"/>
          <w:lang w:eastAsia="ru-RU"/>
        </w:rPr>
        <w:t>Вопросы к занятию:</w:t>
      </w:r>
    </w:p>
    <w:p w14:paraId="3A84DCC8" w14:textId="7F366C48" w:rsidR="008E6C33" w:rsidRDefault="008E6C33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8E6C33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Понятие об инфекциях, передающихся преимущественно половым путем. Классификация. </w:t>
      </w:r>
    </w:p>
    <w:p w14:paraId="65E509BA" w14:textId="0987AA3C" w:rsidR="00CC26A7" w:rsidRPr="008E6C33" w:rsidRDefault="00CC26A7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Факторы, влияющие на показатели заболеваемости ИППП</w:t>
      </w: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.</w:t>
      </w:r>
    </w:p>
    <w:p w14:paraId="28D4E6B7" w14:textId="72F2B791" w:rsidR="00CC26A7" w:rsidRDefault="008E6C33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8E6C33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Сифилис: факторы риска, пути заражения и передачи. </w:t>
      </w:r>
    </w:p>
    <w:p w14:paraId="647932BB" w14:textId="3F7E84D6" w:rsidR="00CC26A7" w:rsidRDefault="00CC26A7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П</w:t>
      </w: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ервичный период сифилиса,</w:t>
      </w: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 типичные проявления.</w:t>
      </w:r>
    </w:p>
    <w:p w14:paraId="73BAE280" w14:textId="3FAAAF0B" w:rsidR="00CC26A7" w:rsidRDefault="00CC26A7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Втор</w:t>
      </w: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ичный период сифилиса</w:t>
      </w: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, клинические проявления.</w:t>
      </w:r>
    </w:p>
    <w:p w14:paraId="1209FF48" w14:textId="6310A490" w:rsidR="00CC26A7" w:rsidRDefault="00CC26A7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Третичный период сифилиса</w:t>
      </w: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. Скрытый сифилис.</w:t>
      </w:r>
    </w:p>
    <w:p w14:paraId="108617BC" w14:textId="6D142406" w:rsidR="00CC26A7" w:rsidRDefault="00CC26A7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Врожденный сифилис.</w:t>
      </w:r>
    </w:p>
    <w:p w14:paraId="38B6F55D" w14:textId="2275E26F" w:rsidR="00CC26A7" w:rsidRDefault="00CC26A7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Диагностические тесты, лечение сифилиса.</w:t>
      </w:r>
    </w:p>
    <w:p w14:paraId="78D74757" w14:textId="77777777" w:rsidR="00CC26A7" w:rsidRDefault="008E6C33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8E6C33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 Гонорея: факторы риска, пути заражения и передачи. Современные особенности течения гонореи. </w:t>
      </w:r>
    </w:p>
    <w:p w14:paraId="07DC9982" w14:textId="77777777" w:rsidR="00CC26A7" w:rsidRDefault="008E6C33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8E6C33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Методы диагностики гонореи, общие принципы лечения и профилактики.</w:t>
      </w:r>
    </w:p>
    <w:p w14:paraId="6E387644" w14:textId="77777777" w:rsidR="00CC26A7" w:rsidRDefault="008E6C33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8E6C33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Урогенитальный хламидиоз, трихомониаз: клинические особенности, общие принципы диагностики, лечения и профилактики. </w:t>
      </w:r>
    </w:p>
    <w:p w14:paraId="5E21C976" w14:textId="6DF51521" w:rsidR="008E6C33" w:rsidRDefault="008E6C33" w:rsidP="008E6C33">
      <w:pPr>
        <w:pStyle w:val="a4"/>
        <w:numPr>
          <w:ilvl w:val="0"/>
          <w:numId w:val="6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8E6C33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Санитарно-просветительная работа по борьбе с инфекциями, передающимися преимущественно половым путем.</w:t>
      </w:r>
    </w:p>
    <w:p w14:paraId="123FCEE4" w14:textId="77777777" w:rsidR="008E6C33" w:rsidRPr="00CC26A7" w:rsidRDefault="008E6C33" w:rsidP="00CC26A7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</w:p>
    <w:p w14:paraId="31FF5E5A" w14:textId="513A8982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 </w:t>
      </w:r>
    </w:p>
    <w:p w14:paraId="2CD362E9" w14:textId="3506E58D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Цель: </w:t>
      </w: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научиться планировать </w:t>
      </w:r>
      <w:r w:rsidR="00CC26A7"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обследование пациентов с </w:t>
      </w:r>
      <w:r w:rsid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инфекциями, передающимися половым путем</w:t>
      </w: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, выполнять манипуляции необходимые в уходе за пациентами с</w:t>
      </w:r>
      <w:r w:rsid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 сифилисом, гонореей, трихомониазом</w:t>
      </w:r>
      <w:r w:rsidRPr="002E221E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.</w:t>
      </w:r>
    </w:p>
    <w:p w14:paraId="448651AC" w14:textId="77777777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 </w:t>
      </w:r>
    </w:p>
    <w:p w14:paraId="6FF802D5" w14:textId="77777777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Студент должен знать:</w:t>
      </w:r>
    </w:p>
    <w:p w14:paraId="59690610" w14:textId="6AB6DC02" w:rsidR="008559C9" w:rsidRDefault="00CC26A7" w:rsidP="00CC26A7">
      <w:pPr>
        <w:pStyle w:val="a4"/>
        <w:numPr>
          <w:ilvl w:val="0"/>
          <w:numId w:val="8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причины, клинические проявления </w:t>
      </w:r>
      <w:r w:rsid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венерических</w:t>
      </w: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 заболеваний, возможные осложнения, методы диагностики проблем пациента, принципы организации и способы оказания сестринской помощи; </w:t>
      </w:r>
    </w:p>
    <w:p w14:paraId="28DE80AA" w14:textId="77777777" w:rsidR="008559C9" w:rsidRDefault="00CC26A7" w:rsidP="00CC26A7">
      <w:pPr>
        <w:pStyle w:val="a4"/>
        <w:numPr>
          <w:ilvl w:val="0"/>
          <w:numId w:val="8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принципы применения лекарственных средств в дермато</w:t>
      </w:r>
      <w:r w:rsid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в</w:t>
      </w: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енерологии; </w:t>
      </w:r>
    </w:p>
    <w:p w14:paraId="37C1B32E" w14:textId="77777777" w:rsidR="008559C9" w:rsidRDefault="00CC26A7" w:rsidP="00CC26A7">
      <w:pPr>
        <w:pStyle w:val="a4"/>
        <w:numPr>
          <w:ilvl w:val="0"/>
          <w:numId w:val="8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правила использования аппаратуры, оборудования, изделий медицинского назначения;</w:t>
      </w:r>
    </w:p>
    <w:p w14:paraId="2FAAA095" w14:textId="138CFEF5" w:rsidR="008E6C33" w:rsidRPr="00CC26A7" w:rsidRDefault="00CC26A7" w:rsidP="00CC26A7">
      <w:pPr>
        <w:pStyle w:val="a4"/>
        <w:numPr>
          <w:ilvl w:val="0"/>
          <w:numId w:val="8"/>
        </w:numPr>
        <w:spacing w:after="0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набор необходимого медицинского оснащения для выполнения лечебно</w:t>
      </w:r>
      <w:r w:rsid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-</w:t>
      </w:r>
      <w:r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диагностических манипуляций в дерматовенерологии</w:t>
      </w:r>
      <w:r w:rsidR="008E6C33" w:rsidRPr="00CC26A7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 </w:t>
      </w:r>
    </w:p>
    <w:p w14:paraId="3FDF4859" w14:textId="77777777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Уметь</w:t>
      </w:r>
    </w:p>
    <w:p w14:paraId="757016A8" w14:textId="77777777" w:rsidR="008559C9" w:rsidRPr="008559C9" w:rsidRDefault="008559C9" w:rsidP="008559C9">
      <w:pPr>
        <w:pStyle w:val="a4"/>
        <w:numPr>
          <w:ilvl w:val="0"/>
          <w:numId w:val="9"/>
        </w:numPr>
        <w:spacing w:after="0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готовить пациента к лечебно</w:t>
      </w: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-</w:t>
      </w:r>
      <w:r w:rsidRP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диагностическим вмешательствам; </w:t>
      </w:r>
    </w:p>
    <w:p w14:paraId="14C1BDFF" w14:textId="77777777" w:rsidR="008559C9" w:rsidRPr="008559C9" w:rsidRDefault="008559C9" w:rsidP="008559C9">
      <w:pPr>
        <w:pStyle w:val="a4"/>
        <w:numPr>
          <w:ilvl w:val="0"/>
          <w:numId w:val="9"/>
        </w:numPr>
        <w:spacing w:after="0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осуществлять сестринский уход за пациентом при различных заболеваниях и состояниях; </w:t>
      </w:r>
    </w:p>
    <w:p w14:paraId="5C3B8652" w14:textId="77777777" w:rsidR="008559C9" w:rsidRPr="008559C9" w:rsidRDefault="008559C9" w:rsidP="008559C9">
      <w:pPr>
        <w:pStyle w:val="a4"/>
        <w:numPr>
          <w:ilvl w:val="0"/>
          <w:numId w:val="9"/>
        </w:numPr>
        <w:spacing w:after="0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консультировать пациента и его окружение по применению лекарственных средств; </w:t>
      </w:r>
    </w:p>
    <w:p w14:paraId="26DB2FCF" w14:textId="77777777" w:rsidR="008559C9" w:rsidRPr="008559C9" w:rsidRDefault="008559C9" w:rsidP="008559C9">
      <w:pPr>
        <w:pStyle w:val="a4"/>
        <w:numPr>
          <w:ilvl w:val="0"/>
          <w:numId w:val="9"/>
        </w:numPr>
        <w:spacing w:after="0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lastRenderedPageBreak/>
        <w:t>осуществлять фармакотерапию по назначению врача</w:t>
      </w:r>
      <w:r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>-</w:t>
      </w:r>
      <w:r w:rsidRP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дерматолога; </w:t>
      </w:r>
    </w:p>
    <w:p w14:paraId="73D2C095" w14:textId="77777777" w:rsidR="008559C9" w:rsidRPr="008559C9" w:rsidRDefault="008559C9" w:rsidP="008559C9">
      <w:pPr>
        <w:pStyle w:val="a4"/>
        <w:numPr>
          <w:ilvl w:val="0"/>
          <w:numId w:val="9"/>
        </w:numPr>
        <w:spacing w:after="0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проводить мероприятия по сохранению и улучшению качества жизни пациента; </w:t>
      </w:r>
    </w:p>
    <w:p w14:paraId="26B9F780" w14:textId="77777777" w:rsidR="008559C9" w:rsidRPr="008559C9" w:rsidRDefault="008559C9" w:rsidP="008559C9">
      <w:pPr>
        <w:pStyle w:val="a4"/>
        <w:numPr>
          <w:ilvl w:val="0"/>
          <w:numId w:val="9"/>
        </w:numPr>
        <w:spacing w:after="0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8559C9">
        <w:rPr>
          <w:rFonts w:ascii="Helvetica" w:eastAsia="Times New Roman" w:hAnsi="Helvetica" w:cs="Helvetica"/>
          <w:color w:val="34464D"/>
          <w:sz w:val="24"/>
          <w:szCs w:val="24"/>
          <w:lang w:eastAsia="ru-RU"/>
        </w:rPr>
        <w:t xml:space="preserve">вести утвержденную медицинскую документацию; </w:t>
      </w:r>
    </w:p>
    <w:p w14:paraId="783C2D59" w14:textId="77777777" w:rsidR="008559C9" w:rsidRDefault="008559C9" w:rsidP="008559C9">
      <w:pPr>
        <w:spacing w:after="0"/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</w:pPr>
    </w:p>
    <w:p w14:paraId="32A3E3A5" w14:textId="3E665E4B" w:rsidR="008E6C33" w:rsidRPr="008559C9" w:rsidRDefault="008E6C33" w:rsidP="008559C9">
      <w:pPr>
        <w:spacing w:after="0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8559C9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Основная литература:</w:t>
      </w:r>
    </w:p>
    <w:p w14:paraId="0C5322E4" w14:textId="41E0E41C" w:rsidR="00CC26A7" w:rsidRDefault="008E6C33" w:rsidP="008E6C33">
      <w:pPr>
        <w:spacing w:after="0"/>
        <w:ind w:left="-11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 xml:space="preserve">1. </w:t>
      </w:r>
      <w:r w:rsidR="00CC26A7" w:rsidRPr="00CC26A7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 xml:space="preserve">Сестринский уход в </w:t>
      </w:r>
      <w:r w:rsidR="00CC26A7" w:rsidRPr="00CC26A7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>дерматовенерологии:</w:t>
      </w:r>
      <w:r w:rsidR="00CC26A7" w:rsidRPr="00CC26A7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 xml:space="preserve"> МКД 02.01. Сестринский уход при различных заболеваниях и состояниях / А.В. Вязьмитина, Н. Н. </w:t>
      </w:r>
      <w:r w:rsidR="00CC26A7" w:rsidRPr="00CC26A7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>Владимиров;</w:t>
      </w:r>
      <w:r w:rsidR="00CC26A7" w:rsidRPr="00CC26A7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 xml:space="preserve"> под ред. Б. В. Кабарухина. — Ростов н/Д: Феникс, 2018. — 167, </w:t>
      </w:r>
    </w:p>
    <w:p w14:paraId="1256A3F3" w14:textId="3FC286ED" w:rsidR="008559C9" w:rsidRDefault="008E6C33" w:rsidP="008E6C33">
      <w:pPr>
        <w:spacing w:after="0"/>
        <w:ind w:left="-11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 xml:space="preserve">2. </w:t>
      </w:r>
      <w:r w:rsidR="008559C9" w:rsidRPr="008559C9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>Кожные и венерические болезни: учеб. пособие для студ. учреждений сред. проф. образования / [В.А.Молочков, О.Л.Иванов, Н.Н.Камынина, А.Н.Львов]. — М.: Издательский центр «Академия», 201</w:t>
      </w:r>
      <w:r w:rsidR="008559C9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>7</w:t>
      </w:r>
      <w:r w:rsidR="008559C9" w:rsidRPr="008559C9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>. — 240 с</w:t>
      </w:r>
    </w:p>
    <w:p w14:paraId="5EF91C0F" w14:textId="0D04F5CE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 </w:t>
      </w:r>
    </w:p>
    <w:p w14:paraId="15B65A7F" w14:textId="77777777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/>
          <w:bCs/>
          <w:color w:val="34464D"/>
          <w:sz w:val="24"/>
          <w:szCs w:val="24"/>
          <w:lang w:eastAsia="ru-RU"/>
        </w:rPr>
        <w:t>Дополнительная литература</w:t>
      </w:r>
    </w:p>
    <w:p w14:paraId="139DB26B" w14:textId="5CA3F5AB" w:rsidR="00CC26A7" w:rsidRDefault="008E6C33" w:rsidP="008E6C33">
      <w:pPr>
        <w:spacing w:after="0"/>
        <w:ind w:left="-11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 xml:space="preserve">1. </w:t>
      </w:r>
      <w:r w:rsidR="00CC26A7" w:rsidRPr="00CC26A7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>Дерматовенерология:</w:t>
      </w:r>
      <w:r w:rsidR="00CC26A7" w:rsidRPr="00CC26A7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 xml:space="preserve"> учебник для студентов высших учебных заведений / В. В. Чеботарёв, О. Б. Тамразова, Н. В. Чеботарёва, А. В. Одинец. -2013. - 584 с. : ил</w:t>
      </w:r>
    </w:p>
    <w:p w14:paraId="7F25A508" w14:textId="43F11ACB" w:rsidR="008E6C33" w:rsidRPr="002E221E" w:rsidRDefault="008E6C33" w:rsidP="008E6C33">
      <w:pPr>
        <w:spacing w:after="0"/>
        <w:ind w:left="-11"/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</w:pPr>
      <w:r w:rsidRPr="002E221E">
        <w:rPr>
          <w:rFonts w:ascii="Helvetica" w:eastAsia="Times New Roman" w:hAnsi="Helvetica" w:cs="Helvetica"/>
          <w:bCs/>
          <w:color w:val="34464D"/>
          <w:sz w:val="24"/>
          <w:szCs w:val="24"/>
          <w:lang w:eastAsia="ru-RU"/>
        </w:rPr>
        <w:t> </w:t>
      </w:r>
    </w:p>
    <w:p w14:paraId="412887C4" w14:textId="77777777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E587DD" w14:textId="77777777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0CDB9C" w14:textId="77777777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610DA8" w14:textId="77777777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D34FF7" w14:textId="77777777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8CCDC8" w14:textId="6D4E8FE2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F2D546" w14:textId="73ECC827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C76565" w14:textId="4589BCD1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1D71B2" w14:textId="149F965A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57C89F" w14:textId="47B85201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2ECCD4" w14:textId="6F749A09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462DE0" w14:textId="0A5AC5B7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5FC111" w14:textId="0F7E7CE0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894CBC" w14:textId="685173FA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DB3A0E" w14:textId="504EFBB5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1B39AE" w14:textId="0C808368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3DF34A" w14:textId="18AB404E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CEA708" w14:textId="1EEACEAD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078490" w14:textId="08754742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3B5245" w14:textId="7CCFE9BE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472591" w14:textId="77791C24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398391" w14:textId="4579407F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AC147D" w14:textId="7F9ADCC4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1457D7" w14:textId="6E7AD10F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B31353" w14:textId="08F94021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1DF7E5" w14:textId="61BBF816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29536A" w14:textId="6371C0CE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FE7AA1" w14:textId="46B32A29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653F29" w14:textId="6134E0AF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9C7CC8" w14:textId="426BCB04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58216F" w14:textId="1C077605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47575C" w14:textId="7CEF5170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1440E9" w14:textId="180ACAA4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0CBE8E" w14:textId="10F74AA5" w:rsidR="00CC26A7" w:rsidRDefault="00CC26A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008AC6" w14:textId="07A3207D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lastRenderedPageBreak/>
        <w:t>В настоящее время термин «венерические заболевания» уступил место более широкому понятию – заболевания (инфекции), передающиеся половым путем (ЗППП, ИППП).</w:t>
      </w:r>
    </w:p>
    <w:p w14:paraId="6AD8C2BE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К инфекциям, передаваемым половым путем, согласно МКБ-10 (А50—А64), относятся: сифилис, гонококковая инфекция (гонорея), хламидийная инфекция (урогенитальный хламидиоз), шанкроид, паховая гранулема (донованоз), хламидийная (венерическая) лимфогранулема, урогенитальный трихомониаз, аногенитальная герпетическая вирусная инфекция, аногенитальные бородавки. </w:t>
      </w:r>
    </w:p>
    <w:p w14:paraId="18B3D3C2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Половым путем передаются ВИЧ, вирусы гепатитов В и С, а также некоторые паразитарные инфекции (фтириаз и чесотка), контагиозный моллюск, амебиаз и др.</w:t>
      </w:r>
    </w:p>
    <w:p w14:paraId="4A7F0B85" w14:textId="77777777" w:rsid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CF8022" w14:textId="35B70D1E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7B39">
        <w:rPr>
          <w:rFonts w:ascii="Times New Roman" w:hAnsi="Times New Roman" w:cs="Times New Roman"/>
          <w:b/>
          <w:bCs/>
          <w:sz w:val="24"/>
          <w:szCs w:val="24"/>
        </w:rPr>
        <w:t>Классификация инфекций, передаваемых половым путем</w:t>
      </w:r>
    </w:p>
    <w:p w14:paraId="44737D35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1.Классические венерические заболевания:</w:t>
      </w:r>
    </w:p>
    <w:p w14:paraId="1D972077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Сифилис</w:t>
      </w:r>
    </w:p>
    <w:p w14:paraId="49C53046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Гонорея</w:t>
      </w:r>
    </w:p>
    <w:p w14:paraId="2CD9CC5E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2. Инфекции, передаваемые половым путем, с преимущественным поражением половых органов:</w:t>
      </w:r>
    </w:p>
    <w:p w14:paraId="3A81EAF2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Урогенитальный хламидиоз</w:t>
      </w:r>
    </w:p>
    <w:p w14:paraId="251F139E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Мочеполовой трихомониаз</w:t>
      </w:r>
    </w:p>
    <w:p w14:paraId="344055BD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Урогенитальный кандидоз</w:t>
      </w:r>
    </w:p>
    <w:p w14:paraId="2325F620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Генитальный герпес</w:t>
      </w:r>
    </w:p>
    <w:p w14:paraId="025FE187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Папилломавирусные инфекции</w:t>
      </w:r>
    </w:p>
    <w:p w14:paraId="335B987D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Бактериальный вагиноз</w:t>
      </w:r>
    </w:p>
    <w:p w14:paraId="5BF5BFD7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Лобковый педикулёз (фтириаз)</w:t>
      </w:r>
    </w:p>
    <w:p w14:paraId="7DCD7012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Чесотка.</w:t>
      </w:r>
    </w:p>
    <w:p w14:paraId="4D5161FE" w14:textId="55D00A99" w:rsidR="00747B39" w:rsidRDefault="00747B39" w:rsidP="008E6C3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Инфекции, предаваемые половым путем, с преимущественным поражением других органов: СПИД, гепатит В, цитомегалия, амебиаз, лямблиоз.</w:t>
      </w:r>
    </w:p>
    <w:p w14:paraId="2CAF229F" w14:textId="26AB158F" w:rsidR="008E6C33" w:rsidRDefault="008E6C33" w:rsidP="008E6C3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F7CC1E" w14:textId="77777777" w:rsidR="008E6C33" w:rsidRPr="008E6C33" w:rsidRDefault="008E6C33" w:rsidP="008E6C33">
      <w:pPr>
        <w:pStyle w:val="a3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9834287"/>
      <w:r w:rsidRPr="008E6C33">
        <w:rPr>
          <w:rFonts w:ascii="Times New Roman" w:hAnsi="Times New Roman" w:cs="Times New Roman"/>
          <w:b/>
          <w:bCs/>
          <w:sz w:val="24"/>
          <w:szCs w:val="24"/>
        </w:rPr>
        <w:t>Факторы, влияющие на показатели заболеваемости ИППП:</w:t>
      </w:r>
    </w:p>
    <w:bookmarkEnd w:id="0"/>
    <w:p w14:paraId="125E7078" w14:textId="5B238E01" w:rsidR="008E6C33" w:rsidRPr="008E6C33" w:rsidRDefault="008E6C33" w:rsidP="008E6C33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региональные военные конфликты</w:t>
      </w:r>
    </w:p>
    <w:p w14:paraId="4C0D6FB4" w14:textId="218D6C86" w:rsidR="008E6C33" w:rsidRPr="008E6C33" w:rsidRDefault="008E6C33" w:rsidP="008E6C33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низкий уровень жизни людей (безработица, материальная необеспеченность, невозможность купить ЛС)</w:t>
      </w:r>
    </w:p>
    <w:p w14:paraId="3A832A80" w14:textId="2CC1128B" w:rsidR="008E6C33" w:rsidRPr="008E6C33" w:rsidRDefault="008E6C33" w:rsidP="008E6C33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проституция</w:t>
      </w:r>
    </w:p>
    <w:p w14:paraId="55024FBC" w14:textId="1089DE3F" w:rsidR="008E6C33" w:rsidRPr="008E6C33" w:rsidRDefault="008E6C33" w:rsidP="008E6C33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гомосексуализм</w:t>
      </w:r>
    </w:p>
    <w:p w14:paraId="54B9B3F7" w14:textId="24D68A1C" w:rsidR="008E6C33" w:rsidRPr="008E6C33" w:rsidRDefault="008E6C33" w:rsidP="008E6C33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наркома</w:t>
      </w:r>
      <w:r w:rsidRPr="008E6C33">
        <w:rPr>
          <w:rFonts w:ascii="Times New Roman" w:hAnsi="Times New Roman" w:cs="Times New Roman"/>
          <w:sz w:val="24"/>
          <w:szCs w:val="24"/>
        </w:rPr>
        <w:softHyphen/>
        <w:t>ния, алкоголизм</w:t>
      </w:r>
    </w:p>
    <w:p w14:paraId="7339EE4F" w14:textId="3DF93F29" w:rsidR="008E6C33" w:rsidRPr="008E6C33" w:rsidRDefault="008E6C33" w:rsidP="008E6C33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активная миграция населения (беженцы, иммигранты, сезонные рабочие, моряки, военнослужащие)</w:t>
      </w:r>
    </w:p>
    <w:p w14:paraId="107835E7" w14:textId="6DE7D2C3" w:rsidR="008E6C33" w:rsidRPr="008E6C33" w:rsidRDefault="008E6C33" w:rsidP="008E6C33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сексуальная революция</w:t>
      </w:r>
    </w:p>
    <w:p w14:paraId="6EB8934A" w14:textId="5B7EDF09" w:rsidR="008E6C33" w:rsidRPr="008E6C33" w:rsidRDefault="008E6C33" w:rsidP="008E6C33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международный туризм</w:t>
      </w:r>
    </w:p>
    <w:p w14:paraId="39F77CD0" w14:textId="711C3306" w:rsidR="008E6C33" w:rsidRPr="008E6C33" w:rsidRDefault="008E6C33" w:rsidP="008E6C33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неполный учет заболевших и их контактов</w:t>
      </w:r>
    </w:p>
    <w:p w14:paraId="667C0603" w14:textId="2DAC93A0" w:rsidR="008E6C33" w:rsidRPr="008E6C33" w:rsidRDefault="008E6C33" w:rsidP="008E6C33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слабая подготовка медработников по вопросам ИПППП</w:t>
      </w:r>
    </w:p>
    <w:p w14:paraId="3EFF81BF" w14:textId="77777777" w:rsidR="008E6C33" w:rsidRPr="008E6C33" w:rsidRDefault="008E6C33" w:rsidP="008E6C33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8E6C33">
        <w:rPr>
          <w:rFonts w:ascii="Times New Roman" w:hAnsi="Times New Roman" w:cs="Times New Roman"/>
          <w:sz w:val="24"/>
          <w:szCs w:val="24"/>
        </w:rPr>
        <w:t>Выявление и лечение заболевших на ранних стадиях, а также их контактов, предот</w:t>
      </w:r>
      <w:r w:rsidRPr="008E6C33">
        <w:rPr>
          <w:rFonts w:ascii="Times New Roman" w:hAnsi="Times New Roman" w:cs="Times New Roman"/>
          <w:sz w:val="24"/>
          <w:szCs w:val="24"/>
        </w:rPr>
        <w:softHyphen/>
        <w:t>вращает развитие тяжелых последствий этих инфекций.</w:t>
      </w:r>
    </w:p>
    <w:p w14:paraId="0C66E558" w14:textId="77777777" w:rsidR="008E6C33" w:rsidRPr="00747B39" w:rsidRDefault="008E6C33" w:rsidP="008E6C3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292610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390478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СИФИЛИС</w:t>
      </w:r>
    </w:p>
    <w:p w14:paraId="33A61705" w14:textId="56FE5CC0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b/>
          <w:bCs/>
          <w:sz w:val="24"/>
          <w:szCs w:val="24"/>
        </w:rPr>
        <w:t>Сифилис (lues)</w:t>
      </w:r>
      <w:r w:rsidRPr="00747B39">
        <w:rPr>
          <w:rFonts w:ascii="Times New Roman" w:hAnsi="Times New Roman" w:cs="Times New Roman"/>
          <w:sz w:val="24"/>
          <w:szCs w:val="24"/>
        </w:rPr>
        <w:t xml:space="preserve"> - заболевание, передаваемое половым путём, вызываемое бледной трепонемой, и характеризующееся периодичностью течения.</w:t>
      </w:r>
    </w:p>
    <w:p w14:paraId="05CDE12E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Возбудитель сифилиса - бледная трепонема (Tr. pallidum).</w:t>
      </w:r>
    </w:p>
    <w:p w14:paraId="46444454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Бледная трепонема, помимо типичной спиралевидной формы, имеет и формы выживания - цист- и L-формы, которые длительно могут сохраняться в лимфатических узлах, спинномозговой жидкости и др., а затем реверсировать, обусловливая рецидив заболевания. </w:t>
      </w:r>
      <w:r w:rsidRPr="00747B39">
        <w:rPr>
          <w:rFonts w:ascii="Times New Roman" w:hAnsi="Times New Roman" w:cs="Times New Roman"/>
          <w:sz w:val="24"/>
          <w:szCs w:val="24"/>
        </w:rPr>
        <w:lastRenderedPageBreak/>
        <w:t>Появлению подобных форм способствует нерациональная антибиотикотерапия, индивидуальные особенности организма и другие факторы.</w:t>
      </w:r>
    </w:p>
    <w:p w14:paraId="074CCE2A" w14:textId="4FE0AE58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Основной путь передачи сифилиса - половой, на который приходится 90-95% случаев. Существуют бытовой, трансфузионный и трансплацентарный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B39">
        <w:rPr>
          <w:rFonts w:ascii="Times New Roman" w:hAnsi="Times New Roman" w:cs="Times New Roman"/>
          <w:sz w:val="24"/>
          <w:szCs w:val="24"/>
        </w:rPr>
        <w:t>пути.</w:t>
      </w:r>
    </w:p>
    <w:p w14:paraId="288DE7EB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47B39">
        <w:rPr>
          <w:rFonts w:ascii="Times New Roman" w:hAnsi="Times New Roman" w:cs="Times New Roman"/>
          <w:i/>
          <w:iCs/>
          <w:sz w:val="24"/>
          <w:szCs w:val="24"/>
        </w:rPr>
        <w:t>Единственный источник заражения - больной сифилисом человек. Наиболее заразны больные во вторичном периоде сифилиса.</w:t>
      </w:r>
    </w:p>
    <w:p w14:paraId="3A2F015F" w14:textId="77777777" w:rsid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706E0DC" w14:textId="798D3B75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47B39">
        <w:rPr>
          <w:rFonts w:ascii="Times New Roman" w:hAnsi="Times New Roman" w:cs="Times New Roman"/>
          <w:i/>
          <w:iCs/>
          <w:sz w:val="24"/>
          <w:szCs w:val="24"/>
        </w:rPr>
        <w:t xml:space="preserve">Инкубационный период в среднем продолжается 28-30 дней. </w:t>
      </w:r>
    </w:p>
    <w:p w14:paraId="0DED447F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Вслед за инкубационным периодом развивается </w:t>
      </w:r>
      <w:bookmarkStart w:id="1" w:name="_Hlk69834334"/>
      <w:r w:rsidRPr="00747B39">
        <w:rPr>
          <w:rFonts w:ascii="Times New Roman" w:hAnsi="Times New Roman" w:cs="Times New Roman"/>
          <w:b/>
          <w:bCs/>
          <w:sz w:val="24"/>
          <w:szCs w:val="24"/>
        </w:rPr>
        <w:t>первичный период сифилиса</w:t>
      </w:r>
      <w:r w:rsidRPr="00747B39">
        <w:rPr>
          <w:rFonts w:ascii="Times New Roman" w:hAnsi="Times New Roman" w:cs="Times New Roman"/>
          <w:sz w:val="24"/>
          <w:szCs w:val="24"/>
        </w:rPr>
        <w:t xml:space="preserve">, </w:t>
      </w:r>
      <w:bookmarkEnd w:id="1"/>
      <w:r w:rsidRPr="00747B39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Pr="00747B39">
        <w:rPr>
          <w:rFonts w:ascii="Times New Roman" w:hAnsi="Times New Roman" w:cs="Times New Roman"/>
          <w:i/>
          <w:iCs/>
          <w:sz w:val="24"/>
          <w:szCs w:val="24"/>
        </w:rPr>
        <w:t>начинается с появления твердого шанкра</w:t>
      </w:r>
      <w:r w:rsidRPr="00747B39">
        <w:rPr>
          <w:rFonts w:ascii="Times New Roman" w:hAnsi="Times New Roman" w:cs="Times New Roman"/>
          <w:sz w:val="24"/>
          <w:szCs w:val="24"/>
        </w:rPr>
        <w:t>, возникающего на месте проникновения бледной трепонемы.</w:t>
      </w:r>
    </w:p>
    <w:p w14:paraId="6269772E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47B3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Типичные формы</w:t>
      </w:r>
    </w:p>
    <w:p w14:paraId="030DFEA6" w14:textId="3919C4DB" w:rsidR="00747B39" w:rsidRPr="00747B39" w:rsidRDefault="00747B39" w:rsidP="00747B3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b/>
          <w:bCs/>
          <w:sz w:val="24"/>
          <w:szCs w:val="24"/>
        </w:rPr>
        <w:t>Твердый шанкр</w:t>
      </w:r>
      <w:r w:rsidRPr="00747B39">
        <w:rPr>
          <w:rFonts w:ascii="Times New Roman" w:hAnsi="Times New Roman" w:cs="Times New Roman"/>
          <w:sz w:val="24"/>
          <w:szCs w:val="24"/>
        </w:rPr>
        <w:t xml:space="preserve"> - эрозия, реже язва, размером 0,5х0,5 см, овальной или округлой формы, правильных очертаний, с четкими границами и блюдцеобразным дном. Дно эрозии чистое, блестящее (лакированное) со скудным серозным отделяемым. В основании эрозии (язвы) имеется плотный инфильтрат. </w:t>
      </w:r>
    </w:p>
    <w:p w14:paraId="4AEEDF1A" w14:textId="2CA1E791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1AE387E" wp14:editId="1B733557">
            <wp:simplePos x="0" y="0"/>
            <wp:positionH relativeFrom="column">
              <wp:posOffset>122334</wp:posOffset>
            </wp:positionH>
            <wp:positionV relativeFrom="paragraph">
              <wp:posOffset>132936</wp:posOffset>
            </wp:positionV>
            <wp:extent cx="2609215" cy="1975485"/>
            <wp:effectExtent l="0" t="0" r="635" b="5715"/>
            <wp:wrapTight wrapText="bothSides">
              <wp:wrapPolygon edited="0">
                <wp:start x="0" y="0"/>
                <wp:lineTo x="0" y="21454"/>
                <wp:lineTo x="21448" y="21454"/>
                <wp:lineTo x="214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7B39">
        <w:rPr>
          <w:rFonts w:ascii="Times New Roman" w:hAnsi="Times New Roman" w:cs="Times New Roman"/>
          <w:b/>
          <w:bCs/>
          <w:sz w:val="24"/>
          <w:szCs w:val="24"/>
        </w:rPr>
        <w:t>Шанкр</w:t>
      </w:r>
      <w:r w:rsidRPr="00747B39">
        <w:rPr>
          <w:rFonts w:ascii="Times New Roman" w:hAnsi="Times New Roman" w:cs="Times New Roman"/>
          <w:sz w:val="24"/>
          <w:szCs w:val="24"/>
        </w:rPr>
        <w:t xml:space="preserve"> - безболезненное образование. Чаще шанкр - одиночное образование, хотя возможно появление 2 шанкров и более.</w:t>
      </w:r>
    </w:p>
    <w:p w14:paraId="48F1B626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Наиболее характерный признак твердого шанкра - его плотный фундамент (индурация). Затвердение бывает ограниченным и существует лишь на месте шанкра, заходя за пределы его только на 1-2 мм. Это резкая, эластичная плотность, которую сравнивают по консистенции с твердостью каучука, картона, пергамента, хряща.</w:t>
      </w:r>
    </w:p>
    <w:p w14:paraId="7BE5A824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Шанкры делят на генитальные, т.е. расположенные на половых органах, и экстрагенитальные - вне половых органов.</w:t>
      </w:r>
    </w:p>
    <w:p w14:paraId="1C1C06E3" w14:textId="77777777" w:rsid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707333" w14:textId="38547BBE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b/>
          <w:bCs/>
          <w:sz w:val="24"/>
          <w:szCs w:val="24"/>
        </w:rPr>
        <w:t>Вторичный период сифилиса</w:t>
      </w:r>
      <w:r w:rsidRPr="00747B39">
        <w:rPr>
          <w:rFonts w:ascii="Times New Roman" w:hAnsi="Times New Roman" w:cs="Times New Roman"/>
          <w:sz w:val="24"/>
          <w:szCs w:val="24"/>
        </w:rPr>
        <w:t xml:space="preserve"> разделяют на вторичный свежий, вторичный скрытый и вторичный рецидивный.</w:t>
      </w:r>
    </w:p>
    <w:p w14:paraId="59004AC3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Вторичный свежий сифилис возникает вслед за первичным (и иногда имеет его следы при язвенном или осложненном твердом шанкре).</w:t>
      </w:r>
    </w:p>
    <w:p w14:paraId="7B40EF81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Высыпания вторичного свежего сифилиса без лечения исчезают через 1-1,5 мес, практически не оставляя следа. Сифилис переходит во вторичный скрытый.</w:t>
      </w:r>
    </w:p>
    <w:p w14:paraId="053131CF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Затем на протяжении 2 лет возможно вновь появление сыпи - вторичный рецидивный период.</w:t>
      </w:r>
    </w:p>
    <w:p w14:paraId="4B50951C" w14:textId="06AA44D4" w:rsidR="00747B39" w:rsidRPr="00747B39" w:rsidRDefault="00292FC7" w:rsidP="00292FC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292FC7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E05D7D" wp14:editId="7B69DCC9">
            <wp:simplePos x="0" y="0"/>
            <wp:positionH relativeFrom="column">
              <wp:posOffset>42793</wp:posOffset>
            </wp:positionH>
            <wp:positionV relativeFrom="paragraph">
              <wp:posOffset>94781</wp:posOffset>
            </wp:positionV>
            <wp:extent cx="2810510" cy="2139950"/>
            <wp:effectExtent l="0" t="0" r="8890" b="0"/>
            <wp:wrapTight wrapText="bothSides">
              <wp:wrapPolygon edited="0">
                <wp:start x="0" y="0"/>
                <wp:lineTo x="0" y="21344"/>
                <wp:lineTo x="21522" y="21344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7B39" w:rsidRPr="00292FC7">
        <w:rPr>
          <w:rFonts w:ascii="Times New Roman" w:hAnsi="Times New Roman" w:cs="Times New Roman"/>
          <w:i/>
          <w:iCs/>
          <w:sz w:val="24"/>
          <w:szCs w:val="24"/>
        </w:rPr>
        <w:t>Вторичный свежий сифилис</w:t>
      </w:r>
      <w:r w:rsidR="00747B39" w:rsidRPr="00747B39">
        <w:rPr>
          <w:rFonts w:ascii="Times New Roman" w:hAnsi="Times New Roman" w:cs="Times New Roman"/>
          <w:sz w:val="24"/>
          <w:szCs w:val="24"/>
        </w:rPr>
        <w:t xml:space="preserve"> (срок с момента заражения – от 2 до 4 мес) начинается с появления высыпаний на коже и слизистых оболочках. Высыпания характеризуются обилием, яркой окраской, мелкими размерами, симметричностью, отсутствием субъективных ощущений, истинным полиморфизмом.</w:t>
      </w:r>
    </w:p>
    <w:p w14:paraId="6D7534E0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Из морфологических элементов встречаются пятнистые </w:t>
      </w:r>
      <w:r w:rsidRPr="00292FC7">
        <w:rPr>
          <w:rFonts w:ascii="Times New Roman" w:hAnsi="Times New Roman" w:cs="Times New Roman"/>
          <w:i/>
          <w:iCs/>
          <w:sz w:val="24"/>
          <w:szCs w:val="24"/>
        </w:rPr>
        <w:t>(розеолезные) и узелковые (папулезные), реже - пустулезные и пигментные, очень редко - везикулезные</w:t>
      </w:r>
      <w:r w:rsidRPr="00747B39">
        <w:rPr>
          <w:rFonts w:ascii="Times New Roman" w:hAnsi="Times New Roman" w:cs="Times New Roman"/>
          <w:sz w:val="24"/>
          <w:szCs w:val="24"/>
        </w:rPr>
        <w:t>. Характерно выпадение волос.</w:t>
      </w:r>
    </w:p>
    <w:p w14:paraId="447A702F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FC7">
        <w:rPr>
          <w:rFonts w:ascii="Times New Roman" w:hAnsi="Times New Roman" w:cs="Times New Roman"/>
          <w:b/>
          <w:bCs/>
          <w:sz w:val="24"/>
          <w:szCs w:val="24"/>
        </w:rPr>
        <w:t>Розеола</w:t>
      </w:r>
      <w:r w:rsidRPr="00747B39">
        <w:rPr>
          <w:rFonts w:ascii="Times New Roman" w:hAnsi="Times New Roman" w:cs="Times New Roman"/>
          <w:sz w:val="24"/>
          <w:szCs w:val="24"/>
        </w:rPr>
        <w:t xml:space="preserve"> - наиболее частое высыпание. Именно она манифестирует этот период сифилиса. Свежая розеола - пятно без возвышения, без </w:t>
      </w:r>
      <w:r w:rsidRPr="00747B39">
        <w:rPr>
          <w:rFonts w:ascii="Times New Roman" w:hAnsi="Times New Roman" w:cs="Times New Roman"/>
          <w:sz w:val="24"/>
          <w:szCs w:val="24"/>
        </w:rPr>
        <w:lastRenderedPageBreak/>
        <w:t xml:space="preserve">чешуек, без заметного изменения эпидермиса или дермы. Эти пятна напоминают собой брызги, сделанные пальцем, смоченным в краске. Величина их в среднем составляет 0,5x0,5 см. </w:t>
      </w:r>
    </w:p>
    <w:p w14:paraId="282E89D3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Они не сливаются между собой и имеют округлую или элипсовидную форму, исчезают при надавливании стеклом. Цвет розеолы зависит от длительности их существования. Свежие пятна имеют нежно-розовый цвет, цвет персиковых цветков, и в этот период они едва заметны. В зрелом виде розеолы более насыщены, более темной или розово-красной окраски. В период увядания розеола приобретает желто-розовый цвет. Пятна рассеяны без определенного порядка, многочисленны. </w:t>
      </w:r>
    </w:p>
    <w:p w14:paraId="1C6A39D3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FC7">
        <w:rPr>
          <w:rFonts w:ascii="Times New Roman" w:hAnsi="Times New Roman" w:cs="Times New Roman"/>
          <w:i/>
          <w:iCs/>
          <w:sz w:val="24"/>
          <w:szCs w:val="24"/>
        </w:rPr>
        <w:t>Вторичный сифилис характеризуется увеличением лимфатических узлов.</w:t>
      </w:r>
      <w:r w:rsidRPr="00747B39">
        <w:rPr>
          <w:rFonts w:ascii="Times New Roman" w:hAnsi="Times New Roman" w:cs="Times New Roman"/>
          <w:sz w:val="24"/>
          <w:szCs w:val="24"/>
        </w:rPr>
        <w:t xml:space="preserve"> У больных вторичным свежим сифилисом имеется полиаденит: увеличены (помимо паховых) подчелюстные, шейные, подмышечные, локтевые лимфатические узлы. </w:t>
      </w:r>
    </w:p>
    <w:p w14:paraId="793FE9F0" w14:textId="77777777" w:rsidR="00292FC7" w:rsidRDefault="00292FC7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902C9" w14:textId="57DAA02E" w:rsidR="00747B39" w:rsidRPr="00292FC7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69834417"/>
      <w:r w:rsidRPr="00292FC7">
        <w:rPr>
          <w:rFonts w:ascii="Times New Roman" w:hAnsi="Times New Roman" w:cs="Times New Roman"/>
          <w:b/>
          <w:bCs/>
          <w:sz w:val="24"/>
          <w:szCs w:val="24"/>
        </w:rPr>
        <w:t>Третичный период сифилиса</w:t>
      </w:r>
    </w:p>
    <w:bookmarkEnd w:id="2"/>
    <w:p w14:paraId="502C9629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Согласно современным представлениям, третичный период сифилиса (syphilis tertiaria) может наступить спустя два года после заражения. Однако чаще всего у больных с нелеченой сифилитической инфекцией он проявляется на 3-5-м году болезни. Прослежено появление третичных высыпаний и через десятилетия: от 10 до 30 лет.</w:t>
      </w:r>
    </w:p>
    <w:p w14:paraId="59898520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Третичный сифилис возникает, прежде всего, при отсутствии специфического лечения или при неполноценном противосифилитическом лечении: прерывании его, самолечении, использовании неадекватных схем у больных вторичным рецидивным, скрытым сифилисом и т.д.</w:t>
      </w:r>
    </w:p>
    <w:p w14:paraId="0BC4FB7D" w14:textId="26A21BCD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В третичном периоде сифилиса на коже и слизистых оболочках </w:t>
      </w:r>
      <w:r w:rsidR="00F924F0" w:rsidRPr="00747B39">
        <w:rPr>
          <w:rFonts w:ascii="Times New Roman" w:hAnsi="Times New Roman" w:cs="Times New Roman"/>
          <w:sz w:val="24"/>
          <w:szCs w:val="24"/>
        </w:rPr>
        <w:t xml:space="preserve">образуются </w:t>
      </w:r>
      <w:r w:rsidR="00F924F0" w:rsidRPr="00F924F0">
        <w:rPr>
          <w:rFonts w:ascii="Times New Roman" w:hAnsi="Times New Roman" w:cs="Times New Roman"/>
          <w:sz w:val="24"/>
          <w:szCs w:val="24"/>
        </w:rPr>
        <w:t>немногочисленные</w:t>
      </w:r>
      <w:r w:rsidRPr="00F924F0">
        <w:rPr>
          <w:rFonts w:ascii="Times New Roman" w:hAnsi="Times New Roman" w:cs="Times New Roman"/>
          <w:sz w:val="28"/>
          <w:szCs w:val="28"/>
        </w:rPr>
        <w:t xml:space="preserve"> </w:t>
      </w:r>
      <w:r w:rsidRPr="00747B39">
        <w:rPr>
          <w:rFonts w:ascii="Times New Roman" w:hAnsi="Times New Roman" w:cs="Times New Roman"/>
          <w:sz w:val="24"/>
          <w:szCs w:val="24"/>
        </w:rPr>
        <w:t>плотные инфильтраты, и более глубоких тканей (</w:t>
      </w:r>
      <w:r w:rsidRPr="00292FC7">
        <w:rPr>
          <w:rFonts w:ascii="Times New Roman" w:hAnsi="Times New Roman" w:cs="Times New Roman"/>
          <w:b/>
          <w:bCs/>
          <w:sz w:val="24"/>
          <w:szCs w:val="24"/>
        </w:rPr>
        <w:t>гуммы</w:t>
      </w:r>
      <w:r w:rsidRPr="00747B39">
        <w:rPr>
          <w:rFonts w:ascii="Times New Roman" w:hAnsi="Times New Roman" w:cs="Times New Roman"/>
          <w:sz w:val="24"/>
          <w:szCs w:val="24"/>
        </w:rPr>
        <w:t>) или расположенные в дерме (</w:t>
      </w:r>
      <w:r w:rsidRPr="00292FC7">
        <w:rPr>
          <w:rFonts w:ascii="Times New Roman" w:hAnsi="Times New Roman" w:cs="Times New Roman"/>
          <w:b/>
          <w:bCs/>
          <w:sz w:val="24"/>
          <w:szCs w:val="24"/>
        </w:rPr>
        <w:t>бугорки</w:t>
      </w:r>
      <w:r w:rsidRPr="00747B39">
        <w:rPr>
          <w:rFonts w:ascii="Times New Roman" w:hAnsi="Times New Roman" w:cs="Times New Roman"/>
          <w:sz w:val="24"/>
          <w:szCs w:val="24"/>
        </w:rPr>
        <w:t>), которые распадаются с формированием более или менее глубоких безболезненных язв, рубцующихся спустя много месяцев или несколько лет.</w:t>
      </w:r>
    </w:p>
    <w:p w14:paraId="764A421C" w14:textId="77777777" w:rsidR="00292FC7" w:rsidRDefault="00292FC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4BEAF9" w14:textId="77777777" w:rsidR="00F924F0" w:rsidRDefault="00F924F0" w:rsidP="00747B39">
      <w:pPr>
        <w:pStyle w:val="a3"/>
        <w:ind w:firstLine="709"/>
        <w:jc w:val="both"/>
      </w:pPr>
      <w:r>
        <w:rPr>
          <w:noProof/>
        </w:rPr>
        <w:drawing>
          <wp:inline distT="0" distB="0" distL="0" distR="0" wp14:anchorId="7F98F1A4" wp14:editId="06411732">
            <wp:extent cx="2853055" cy="1859280"/>
            <wp:effectExtent l="0" t="0" r="444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55A" w:rsidRPr="0057355A">
        <w:drawing>
          <wp:inline distT="0" distB="0" distL="0" distR="0" wp14:anchorId="128A1F4B" wp14:editId="130262C8">
            <wp:extent cx="2838616" cy="188134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7279" cy="18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55A" w:rsidRPr="0057355A">
        <w:t xml:space="preserve"> </w:t>
      </w:r>
    </w:p>
    <w:p w14:paraId="2D8B2A0A" w14:textId="77777777" w:rsidR="00F924F0" w:rsidRDefault="00F924F0" w:rsidP="00747B39">
      <w:pPr>
        <w:pStyle w:val="a3"/>
        <w:ind w:firstLine="709"/>
        <w:jc w:val="both"/>
      </w:pPr>
    </w:p>
    <w:p w14:paraId="1EF09C3D" w14:textId="5082307E" w:rsidR="00747B39" w:rsidRPr="00292FC7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2FC7">
        <w:rPr>
          <w:rFonts w:ascii="Times New Roman" w:hAnsi="Times New Roman" w:cs="Times New Roman"/>
          <w:b/>
          <w:bCs/>
          <w:sz w:val="24"/>
          <w:szCs w:val="24"/>
        </w:rPr>
        <w:t>Скрытый сифилис.</w:t>
      </w:r>
    </w:p>
    <w:p w14:paraId="0FA6A1FC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Характеризуется отсутствием клинических проявлений. Больных ранним скрытым сифилисом в эпидемическом отношении следует считать опасными, так как у них могут возникнуть заразные проявления заболевания. </w:t>
      </w:r>
    </w:p>
    <w:p w14:paraId="06A10183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Диагноз устанавливается на основании результатов исследования сыворотки крови с помощью серологических методов и анамнестических данных.</w:t>
      </w:r>
    </w:p>
    <w:p w14:paraId="6C306ED4" w14:textId="77777777" w:rsidR="00292FC7" w:rsidRDefault="00292FC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C3C492" w14:textId="19D71AEB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FC7">
        <w:rPr>
          <w:rFonts w:ascii="Times New Roman" w:hAnsi="Times New Roman" w:cs="Times New Roman"/>
          <w:b/>
          <w:bCs/>
          <w:sz w:val="24"/>
          <w:szCs w:val="24"/>
        </w:rPr>
        <w:t>Врожденный сифилис</w:t>
      </w:r>
      <w:r w:rsidRPr="00747B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4BDF05" w14:textId="5CF0ACE0" w:rsidR="002A4E45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Развивается вследствие инфицирования плода во время беременности. Источником заражения плода является только больная сифилисом мать. </w:t>
      </w:r>
    </w:p>
    <w:p w14:paraId="165907E8" w14:textId="6B3FCA96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Различают ранний (проявляется в первые 2 года жизни) и поздний (проявляется в более позднем возрасте) врожденный сифилис, протекающий как с клиническими проявлениями (манифестный), так и без них (скрытый).</w:t>
      </w:r>
    </w:p>
    <w:p w14:paraId="21AED0FC" w14:textId="77777777" w:rsidR="002A4E45" w:rsidRDefault="002A4E45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54D21F" w14:textId="4E30D766" w:rsidR="00292FC7" w:rsidRDefault="00F924F0" w:rsidP="008559C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          </w:t>
      </w:r>
      <w:r w:rsidR="00292FC7" w:rsidRPr="002A4E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Поздний врожденный сифилис с симптомами</w:t>
      </w:r>
      <w:r w:rsidR="00292FC7" w:rsidRPr="00292FC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65933E" w14:textId="26D40DFE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8011CB4" wp14:editId="0D10E293">
            <wp:simplePos x="0" y="0"/>
            <wp:positionH relativeFrom="column">
              <wp:posOffset>448310</wp:posOffset>
            </wp:positionH>
            <wp:positionV relativeFrom="paragraph">
              <wp:posOffset>177800</wp:posOffset>
            </wp:positionV>
            <wp:extent cx="250253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75" y="21490"/>
                <wp:lineTo x="2137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DCBE1" w14:textId="63574A8E" w:rsidR="00292FC7" w:rsidRPr="00F924F0" w:rsidRDefault="00292FC7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Характеризуется достоверными признаками</w:t>
      </w:r>
      <w:r w:rsidRPr="00F924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24F0">
        <w:rPr>
          <w:rFonts w:ascii="Times New Roman" w:hAnsi="Times New Roman" w:cs="Times New Roman"/>
          <w:b/>
          <w:bCs/>
          <w:sz w:val="24"/>
          <w:szCs w:val="24"/>
        </w:rPr>
        <w:t xml:space="preserve">триада Гетчинсона: </w:t>
      </w:r>
    </w:p>
    <w:p w14:paraId="4725D150" w14:textId="77777777" w:rsidR="00292FC7" w:rsidRDefault="00292FC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FC7">
        <w:rPr>
          <w:rFonts w:ascii="Times New Roman" w:hAnsi="Times New Roman" w:cs="Times New Roman"/>
          <w:sz w:val="24"/>
          <w:szCs w:val="24"/>
        </w:rPr>
        <w:t xml:space="preserve">-паренхиматозный кератит; </w:t>
      </w:r>
    </w:p>
    <w:p w14:paraId="59B52990" w14:textId="77777777" w:rsidR="00292FC7" w:rsidRDefault="00292FC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FC7">
        <w:rPr>
          <w:rFonts w:ascii="Times New Roman" w:hAnsi="Times New Roman" w:cs="Times New Roman"/>
          <w:sz w:val="24"/>
          <w:szCs w:val="24"/>
        </w:rPr>
        <w:t xml:space="preserve">- лабиринтная глухота; </w:t>
      </w:r>
    </w:p>
    <w:p w14:paraId="5B0E5272" w14:textId="77777777" w:rsidR="00292FC7" w:rsidRDefault="00292FC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FC7">
        <w:rPr>
          <w:rFonts w:ascii="Times New Roman" w:hAnsi="Times New Roman" w:cs="Times New Roman"/>
          <w:sz w:val="24"/>
          <w:szCs w:val="24"/>
        </w:rPr>
        <w:t>- зубы Гетчинсона.</w:t>
      </w:r>
    </w:p>
    <w:p w14:paraId="297FF303" w14:textId="77777777" w:rsidR="00292FC7" w:rsidRDefault="00292FC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1CEDD" w14:textId="77777777" w:rsidR="002A4E45" w:rsidRDefault="002A4E45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56003B" w14:textId="77777777" w:rsidR="002A4E45" w:rsidRDefault="002A4E45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929906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47EABB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B5A455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EE090A" w14:textId="77777777" w:rsidR="00F924F0" w:rsidRP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911436" w14:textId="30298C09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Диагностические тесты</w:t>
      </w:r>
    </w:p>
    <w:p w14:paraId="76FC2271" w14:textId="77777777" w:rsidR="00F35407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Молекулярно-биологические методы: </w:t>
      </w:r>
    </w:p>
    <w:p w14:paraId="444E3779" w14:textId="357659FA" w:rsidR="00F35407" w:rsidRDefault="00F35407" w:rsidP="00F3540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="00747B39" w:rsidRPr="00F35407">
        <w:rPr>
          <w:rFonts w:ascii="Times New Roman" w:hAnsi="Times New Roman" w:cs="Times New Roman"/>
          <w:i/>
          <w:iCs/>
          <w:sz w:val="24"/>
          <w:szCs w:val="24"/>
        </w:rPr>
        <w:t>етрепонемные</w:t>
      </w:r>
      <w:r w:rsidR="00747B39" w:rsidRPr="00747B39">
        <w:rPr>
          <w:rFonts w:ascii="Times New Roman" w:hAnsi="Times New Roman" w:cs="Times New Roman"/>
          <w:sz w:val="24"/>
          <w:szCs w:val="24"/>
        </w:rPr>
        <w:t xml:space="preserve"> (реакция микропреципитации — РМП и ее варианты)</w:t>
      </w:r>
    </w:p>
    <w:p w14:paraId="562D8C99" w14:textId="0B139ADA" w:rsidR="00F35407" w:rsidRDefault="00F3540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F35407">
        <w:rPr>
          <w:rFonts w:ascii="Times New Roman" w:hAnsi="Times New Roman" w:cs="Times New Roman"/>
          <w:b/>
          <w:bCs/>
          <w:sz w:val="24"/>
          <w:szCs w:val="24"/>
        </w:rPr>
        <w:t>еакция микропреципитации (РМП)</w:t>
      </w:r>
      <w:r w:rsidRPr="00F35407">
        <w:rPr>
          <w:rFonts w:ascii="Times New Roman" w:hAnsi="Times New Roman" w:cs="Times New Roman"/>
          <w:sz w:val="24"/>
          <w:szCs w:val="24"/>
        </w:rPr>
        <w:t> </w:t>
      </w:r>
      <w:r w:rsidR="00747B39" w:rsidRPr="00747B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BE7C33" w14:textId="76589443" w:rsidR="00F35407" w:rsidRP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5407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F35407">
        <w:rPr>
          <w:rFonts w:ascii="Times New Roman" w:hAnsi="Times New Roman" w:cs="Times New Roman"/>
          <w:i/>
          <w:iCs/>
          <w:sz w:val="24"/>
          <w:szCs w:val="24"/>
        </w:rPr>
        <w:t>бщая характеристика нетрепонемных тестов:</w:t>
      </w:r>
    </w:p>
    <w:p w14:paraId="76AF68B8" w14:textId="300D3C28" w:rsidR="00F35407" w:rsidRP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sz w:val="24"/>
          <w:szCs w:val="24"/>
        </w:rPr>
        <w:t>–     применяется антиген нетрепонемного происхождения;</w:t>
      </w:r>
    </w:p>
    <w:p w14:paraId="425163E3" w14:textId="77777777" w:rsidR="00F35407" w:rsidRP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sz w:val="24"/>
          <w:szCs w:val="24"/>
        </w:rPr>
        <w:t>–     позитивируются через 1-2 недели после образования первичной сифиломы;</w:t>
      </w:r>
    </w:p>
    <w:p w14:paraId="0A284BF4" w14:textId="4771DDD8" w:rsidR="00F35407" w:rsidRP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sz w:val="24"/>
          <w:szCs w:val="24"/>
        </w:rPr>
        <w:t>–     имеют невысокую чувствительность (до 70–90% при ранних формах сифилиса и до 30% - при поздних), могут давать ложноположительные результаты (3% и более).</w:t>
      </w:r>
    </w:p>
    <w:p w14:paraId="424EFF17" w14:textId="77777777" w:rsidR="00F35407" w:rsidRDefault="00F35407" w:rsidP="00747B39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1E37E1A" w14:textId="2560BBDC" w:rsidR="00F35407" w:rsidRPr="00F35407" w:rsidRDefault="00F35407" w:rsidP="00F3540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5407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="00747B39" w:rsidRPr="00F35407">
        <w:rPr>
          <w:rFonts w:ascii="Times New Roman" w:hAnsi="Times New Roman" w:cs="Times New Roman"/>
          <w:i/>
          <w:iCs/>
          <w:sz w:val="24"/>
          <w:szCs w:val="24"/>
        </w:rPr>
        <w:t xml:space="preserve">репонемные </w:t>
      </w:r>
      <w:r w:rsidRPr="00F35407">
        <w:rPr>
          <w:rFonts w:ascii="Times New Roman" w:hAnsi="Times New Roman" w:cs="Times New Roman"/>
          <w:i/>
          <w:iCs/>
          <w:sz w:val="24"/>
          <w:szCs w:val="24"/>
        </w:rPr>
        <w:t>тесты:</w:t>
      </w:r>
    </w:p>
    <w:p w14:paraId="67C72966" w14:textId="77777777" w:rsidR="00F35407" w:rsidRDefault="00F3540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b/>
          <w:bCs/>
          <w:sz w:val="24"/>
          <w:szCs w:val="24"/>
        </w:rPr>
        <w:t>ИФА</w:t>
      </w:r>
      <w:r w:rsidRPr="00F35407">
        <w:rPr>
          <w:rFonts w:ascii="Times New Roman" w:hAnsi="Times New Roman" w:cs="Times New Roman"/>
          <w:sz w:val="24"/>
          <w:szCs w:val="24"/>
        </w:rPr>
        <w:t> (иммуноферментный анализ) - высокочувствительный и специфичный тест. Чувствительность при первичном и вторичном сифилисе – 98-100%, специфичность – 96-100%. Дает возможность дифференцированного и суммарного определения IgM и IgG антител к возбудителю сифилиса;</w:t>
      </w:r>
    </w:p>
    <w:p w14:paraId="37CE466E" w14:textId="0E11DAD1" w:rsidR="00F35407" w:rsidRDefault="00F3540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F35407">
        <w:rPr>
          <w:rFonts w:ascii="Times New Roman" w:hAnsi="Times New Roman" w:cs="Times New Roman"/>
          <w:b/>
          <w:bCs/>
          <w:sz w:val="24"/>
          <w:szCs w:val="24"/>
        </w:rPr>
        <w:t>ммуноблоттинг</w:t>
      </w:r>
      <w:r w:rsidRPr="00F35407">
        <w:rPr>
          <w:rFonts w:ascii="Times New Roman" w:hAnsi="Times New Roman" w:cs="Times New Roman"/>
          <w:sz w:val="24"/>
          <w:szCs w:val="24"/>
        </w:rPr>
        <w:t> является модификацией ИФА. Чувствительность и специфичность – 98-100%. Может применяться для подтверждения диагноза, в особенности при сомнительных или противоречивых результатах других трепонемных тестов.</w:t>
      </w:r>
      <w:r w:rsidRPr="00F354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0440D7" w14:textId="1A131577" w:rsidR="00F35407" w:rsidRPr="00F35407" w:rsidRDefault="00F35407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5407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F35407">
        <w:rPr>
          <w:rFonts w:ascii="Times New Roman" w:hAnsi="Times New Roman" w:cs="Times New Roman"/>
          <w:b/>
          <w:bCs/>
          <w:sz w:val="24"/>
          <w:szCs w:val="24"/>
        </w:rPr>
        <w:t>етод иммунохемилюминесценции (ИХЛ) и иммунохроматографии (ИХГ).</w:t>
      </w:r>
      <w:r w:rsidRPr="00F35407">
        <w:rPr>
          <w:rFonts w:ascii="Times New Roman" w:hAnsi="Times New Roman" w:cs="Times New Roman"/>
          <w:b/>
          <w:bCs/>
          <w:sz w:val="24"/>
          <w:szCs w:val="24"/>
        </w:rPr>
        <w:t xml:space="preserve"> РПГА, РИФ</w:t>
      </w:r>
    </w:p>
    <w:p w14:paraId="5D0AF1DA" w14:textId="77777777" w:rsidR="00F35407" w:rsidRDefault="00F35407" w:rsidP="00747B39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5407">
        <w:rPr>
          <w:rFonts w:ascii="Times New Roman" w:hAnsi="Times New Roman" w:cs="Times New Roman"/>
          <w:i/>
          <w:iCs/>
          <w:sz w:val="24"/>
          <w:szCs w:val="24"/>
        </w:rPr>
        <w:t>Общая характеристика трепонемных тестов:</w:t>
      </w:r>
    </w:p>
    <w:p w14:paraId="7DA77929" w14:textId="77777777" w:rsidR="00F35407" w:rsidRDefault="00F3540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sz w:val="24"/>
          <w:szCs w:val="24"/>
        </w:rPr>
        <w:t>–     применяется антиген трепонемного происхождения;</w:t>
      </w:r>
    </w:p>
    <w:p w14:paraId="7A8CF149" w14:textId="77777777" w:rsidR="00F35407" w:rsidRDefault="00F3540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sz w:val="24"/>
          <w:szCs w:val="24"/>
        </w:rPr>
        <w:t>–     чувствительность – 70-100% (в зависимости от вида теста и стадии сифилиса);</w:t>
      </w:r>
    </w:p>
    <w:p w14:paraId="58795D38" w14:textId="77777777" w:rsidR="00F35407" w:rsidRDefault="00F35407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sz w:val="24"/>
          <w:szCs w:val="24"/>
        </w:rPr>
        <w:t>–     специфичность – 94-100%.</w:t>
      </w:r>
    </w:p>
    <w:p w14:paraId="08C16005" w14:textId="06C98DBF" w:rsidR="00747B39" w:rsidRPr="00747B39" w:rsidRDefault="00747B39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8294B7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8D51CA" w14:textId="7ADDA151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Лечение</w:t>
      </w:r>
    </w:p>
    <w:p w14:paraId="28E64C4E" w14:textId="77777777" w:rsidR="00F35407" w:rsidRP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54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Цели лечения</w:t>
      </w:r>
    </w:p>
    <w:p w14:paraId="6AF7C597" w14:textId="34135788" w:rsidR="00F35407" w:rsidRP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54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Специфическое лечение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35407">
        <w:rPr>
          <w:rFonts w:ascii="Times New Roman" w:hAnsi="Times New Roman" w:cs="Times New Roman"/>
          <w:sz w:val="24"/>
          <w:szCs w:val="24"/>
        </w:rPr>
        <w:t>проводят с целью этиологического излечения пациента путем создания трепонемоцидной концентрации антимикробного препарата в крови и тканях, а при нейросифилисе — в ЦСЖ.</w:t>
      </w:r>
    </w:p>
    <w:p w14:paraId="24124482" w14:textId="77777777" w:rsidR="00F35407" w:rsidRP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Превентивное лечение</w:t>
      </w:r>
      <w:r w:rsidRPr="00F35407">
        <w:rPr>
          <w:rFonts w:ascii="Times New Roman" w:hAnsi="Times New Roman" w:cs="Times New Roman"/>
          <w:sz w:val="24"/>
          <w:szCs w:val="24"/>
        </w:rPr>
        <w:t xml:space="preserve"> проводят с целью предупреждения сифилиса лицам, находившимся в половом и тесном бытовом контакте с больными ранними формами сифилиса, если с момента контакта прошло не более 2 месяцев.</w:t>
      </w:r>
    </w:p>
    <w:p w14:paraId="769A5479" w14:textId="77777777" w:rsid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Профилактическое лечение</w:t>
      </w:r>
      <w:r w:rsidRPr="00F35407">
        <w:rPr>
          <w:rFonts w:ascii="Times New Roman" w:hAnsi="Times New Roman" w:cs="Times New Roman"/>
          <w:sz w:val="24"/>
          <w:szCs w:val="24"/>
        </w:rPr>
        <w:t xml:space="preserve"> проводят с целью предупреждения врожденного сифилиса: </w:t>
      </w:r>
    </w:p>
    <w:p w14:paraId="4CEC63AE" w14:textId="06C9BBA2" w:rsid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sz w:val="24"/>
          <w:szCs w:val="24"/>
        </w:rPr>
        <w:t xml:space="preserve">а) беременным женщинам, лечившимся по поводу сифилиса до беременности; </w:t>
      </w:r>
    </w:p>
    <w:p w14:paraId="3B3702C9" w14:textId="77777777" w:rsid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sz w:val="24"/>
          <w:szCs w:val="24"/>
        </w:rPr>
        <w:t xml:space="preserve">б) беременным, которым специфическое лечение сифилиса проводилось во время беременности; </w:t>
      </w:r>
    </w:p>
    <w:p w14:paraId="1D730266" w14:textId="77777777" w:rsid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sz w:val="24"/>
          <w:szCs w:val="24"/>
        </w:rPr>
        <w:lastRenderedPageBreak/>
        <w:t xml:space="preserve">в) новорожденным, родившимся без проявлений сифилиса от нелеченной либо неадекватно леченной во время беременности; </w:t>
      </w:r>
    </w:p>
    <w:p w14:paraId="4C6AC92F" w14:textId="33E619A8" w:rsidR="00F35407" w:rsidRP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sz w:val="24"/>
          <w:szCs w:val="24"/>
        </w:rPr>
        <w:t>г) новорожденным, матери которых, при наличии показаний во время беременности, не получили профилактического лечения.</w:t>
      </w:r>
    </w:p>
    <w:p w14:paraId="37B4F3A8" w14:textId="77777777" w:rsidR="00F35407" w:rsidRPr="00F35407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439991" w14:textId="77777777" w:rsidR="00690C7F" w:rsidRDefault="00F35407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Пробное лечение (лечение ex juvantibus)</w:t>
      </w:r>
      <w:r w:rsidRPr="00F35407">
        <w:rPr>
          <w:rFonts w:ascii="Times New Roman" w:hAnsi="Times New Roman" w:cs="Times New Roman"/>
          <w:sz w:val="24"/>
          <w:szCs w:val="24"/>
        </w:rPr>
        <w:t xml:space="preserve"> в объеме специфического проводят при подозрении на специфическое поражение внутренних органов, нервной системы и опорно-двигательного аппарата, когда диагноз не представляется возможным подтвердить убедительными серологическими и клиническими данными.</w:t>
      </w:r>
    </w:p>
    <w:p w14:paraId="79FEC92C" w14:textId="77777777" w:rsidR="00690C7F" w:rsidRDefault="00690C7F" w:rsidP="00F354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BE0C19" w14:textId="77777777" w:rsidR="00747B39" w:rsidRPr="00690C7F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90C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Антибактериальными препаратами, рекомендованными для лечения сифилиса, являются:</w:t>
      </w:r>
    </w:p>
    <w:p w14:paraId="1BE2EFC1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Пенициллины: Бициллин - 1, бензатин бензилпенициллин, Бициллин - 5, Ампициллин, Оксациллин.</w:t>
      </w:r>
    </w:p>
    <w:p w14:paraId="6C147C54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Тетрациклины: Доксициклин.</w:t>
      </w:r>
    </w:p>
    <w:p w14:paraId="68F28BB6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Макролиды: Эритромицин.</w:t>
      </w:r>
    </w:p>
    <w:p w14:paraId="3BE6C638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Цефалоспорины: Цефтриаксон.</w:t>
      </w:r>
    </w:p>
    <w:p w14:paraId="1F4F2AE9" w14:textId="77777777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924F0">
        <w:rPr>
          <w:rFonts w:ascii="Times New Roman" w:hAnsi="Times New Roman" w:cs="Times New Roman"/>
          <w:i/>
          <w:iCs/>
          <w:sz w:val="24"/>
          <w:szCs w:val="24"/>
        </w:rPr>
        <w:t>Препаратом выбора для лечения сифилиса является бензилпенициллин.</w:t>
      </w:r>
    </w:p>
    <w:p w14:paraId="3B2DFAF2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Лечение больных висцеральным сифилисом рекомендовано проводить в условиях стационара — дерматовенерологического или терапевтического с учетом тяжести поражения. </w:t>
      </w:r>
    </w:p>
    <w:p w14:paraId="6E00E8A2" w14:textId="3E78837D" w:rsid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DF579F" w14:textId="77777777" w:rsidR="00690C7F" w:rsidRPr="00690C7F" w:rsidRDefault="00690C7F" w:rsidP="00690C7F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0C7F">
        <w:rPr>
          <w:rFonts w:ascii="Times New Roman" w:hAnsi="Times New Roman" w:cs="Times New Roman"/>
          <w:b/>
          <w:bCs/>
          <w:sz w:val="24"/>
          <w:szCs w:val="24"/>
        </w:rPr>
        <w:t>Ведение контактных лиц</w:t>
      </w:r>
    </w:p>
    <w:p w14:paraId="703122D6" w14:textId="1C016895" w:rsidR="00690C7F" w:rsidRPr="00690C7F" w:rsidRDefault="00690C7F" w:rsidP="00690C7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0C7F">
        <w:rPr>
          <w:rFonts w:ascii="Times New Roman" w:hAnsi="Times New Roman" w:cs="Times New Roman"/>
          <w:sz w:val="24"/>
          <w:szCs w:val="24"/>
        </w:rPr>
        <w:t>Лицам, находившимся в половом или тесном бытовом контакте с больными ранними формами сифилиса, у которых с момента контакта прошло не более 2 месяцев, показано превентивное лечение.</w:t>
      </w:r>
    </w:p>
    <w:p w14:paraId="28124ECD" w14:textId="77777777" w:rsidR="00690C7F" w:rsidRPr="00690C7F" w:rsidRDefault="00690C7F" w:rsidP="00690C7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0C7F">
        <w:rPr>
          <w:rFonts w:ascii="Times New Roman" w:hAnsi="Times New Roman" w:cs="Times New Roman"/>
          <w:sz w:val="24"/>
          <w:szCs w:val="24"/>
        </w:rPr>
        <w:t>Лицам, у которых с момента контакта с больным ранним сифилисом прошло от 2 до 4 месяцев, проводится двукратное клинико-серологическое обследование с интервалом в 2 месяца; если с момента контакта прошло более 4 месяцев, проводится однократное клинико-серологическое обследование.</w:t>
      </w:r>
    </w:p>
    <w:p w14:paraId="30591878" w14:textId="4D76092E" w:rsidR="00690C7F" w:rsidRDefault="00690C7F" w:rsidP="00690C7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0C7F">
        <w:rPr>
          <w:rFonts w:ascii="Times New Roman" w:hAnsi="Times New Roman" w:cs="Times New Roman"/>
          <w:sz w:val="24"/>
          <w:szCs w:val="24"/>
        </w:rPr>
        <w:t>Превентивное лечение реципиента, которому перелита кровь больного сифилисом, проводят если с момента трансфузии прошло не более 3 месяцев; если этот срок составил от 3 до 6 месяцев, то реципиент подлежит клинико-серологическому контролю дважды с интервалом в 2 месяца; если после переливания крови прошло более 6 месяцев, то проводится однократное клинико-серологическое обследование.</w:t>
      </w:r>
    </w:p>
    <w:p w14:paraId="00B045A7" w14:textId="77777777" w:rsidR="00690C7F" w:rsidRDefault="00690C7F" w:rsidP="00690C7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194EDE" w14:textId="77777777" w:rsidR="00690C7F" w:rsidRDefault="00690C7F" w:rsidP="00690C7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0C7F">
        <w:rPr>
          <w:rFonts w:ascii="Times New Roman" w:hAnsi="Times New Roman" w:cs="Times New Roman"/>
          <w:sz w:val="24"/>
          <w:szCs w:val="24"/>
        </w:rPr>
        <w:t>Взрослые и дети, получившие превентивное лечение после полового или тесного бытового контакта с больными ранними формами сифилиса, подлежат однократному клинико-серологическому обследованию через 3 месяца после окончания лечения.</w:t>
      </w:r>
      <w:r w:rsidRPr="00690C7F">
        <w:rPr>
          <w:rFonts w:ascii="Times New Roman" w:hAnsi="Times New Roman" w:cs="Times New Roman"/>
          <w:sz w:val="24"/>
          <w:szCs w:val="24"/>
        </w:rPr>
        <w:br/>
      </w:r>
    </w:p>
    <w:p w14:paraId="444B0F3D" w14:textId="056CC048" w:rsidR="00690C7F" w:rsidRPr="00747B39" w:rsidRDefault="00690C7F" w:rsidP="00690C7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0C7F">
        <w:rPr>
          <w:rFonts w:ascii="Times New Roman" w:hAnsi="Times New Roman" w:cs="Times New Roman"/>
          <w:sz w:val="24"/>
          <w:szCs w:val="24"/>
        </w:rPr>
        <w:t>Клинико-серологический контроль (КСК) после окончания специфического лечения осуществляется 1 раз в 3 месяца в течение первого года наблюдения и 1 раз в 6 месяцев в последующие годы с постановкой нетрепонемных тестов, 1 раз в год — с постановкой соответствующего трепонемного теста, который использовался при диагностике заболевания.</w:t>
      </w:r>
    </w:p>
    <w:p w14:paraId="77103B8F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00BC1A" w14:textId="77777777" w:rsidR="00690C7F" w:rsidRDefault="00690C7F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888B1" w14:textId="3DF36F4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ГОНОРЕЯ</w:t>
      </w:r>
    </w:p>
    <w:p w14:paraId="33E97D12" w14:textId="45C13FC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Гонорея</w:t>
      </w:r>
      <w:r w:rsidRPr="00747B39">
        <w:rPr>
          <w:rFonts w:ascii="Times New Roman" w:hAnsi="Times New Roman" w:cs="Times New Roman"/>
          <w:sz w:val="24"/>
          <w:szCs w:val="24"/>
        </w:rPr>
        <w:t xml:space="preserve"> (gonorrhoea; греч. gonorrhoia истечение семени; синоним триппер) — венерическое заболевание, вызываемое гонококком и характеризующееся преимущественным поражением слизистой оболочки мочеполовых органов.</w:t>
      </w:r>
    </w:p>
    <w:p w14:paraId="02E407FA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F6FFCE0" w14:textId="5192AC2C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i/>
          <w:iCs/>
          <w:sz w:val="24"/>
          <w:szCs w:val="24"/>
        </w:rPr>
        <w:t>Возбудитель гонореи — гонококк Нейссера</w:t>
      </w:r>
      <w:r w:rsidRPr="00747B39">
        <w:rPr>
          <w:rFonts w:ascii="Times New Roman" w:hAnsi="Times New Roman" w:cs="Times New Roman"/>
          <w:sz w:val="24"/>
          <w:szCs w:val="24"/>
        </w:rPr>
        <w:t xml:space="preserve"> — неподвижный парный кокк (диплококк). Вне человеческого организма гонококки мало устойчивы и гибнут по мере высыхания субстрата, </w:t>
      </w:r>
      <w:r w:rsidRPr="00747B39">
        <w:rPr>
          <w:rFonts w:ascii="Times New Roman" w:hAnsi="Times New Roman" w:cs="Times New Roman"/>
          <w:sz w:val="24"/>
          <w:szCs w:val="24"/>
        </w:rPr>
        <w:lastRenderedPageBreak/>
        <w:t>в котором находятся. Почти моментально они погибают в мыльной воде, на них губительно действуют слабые растворы антисептиков и противобактериальных препаратов.</w:t>
      </w:r>
    </w:p>
    <w:p w14:paraId="0963B7E6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644CEFB" w14:textId="076D5BB4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Источник заражения</w:t>
      </w:r>
      <w:r w:rsidRPr="00747B39">
        <w:rPr>
          <w:rFonts w:ascii="Times New Roman" w:hAnsi="Times New Roman" w:cs="Times New Roman"/>
          <w:sz w:val="24"/>
          <w:szCs w:val="24"/>
        </w:rPr>
        <w:t xml:space="preserve">: — больные с острыми и хроническими формами гонореи; — гонококконосители, т.е. лица, которые вообще не замечают у себя заболевания, либо не считают имеющиеся симптомы свидетельством венерического заболевания. </w:t>
      </w:r>
    </w:p>
    <w:p w14:paraId="38C5301A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Заболевание встречается в любом возрасте; 80 % случаев приходится на женщин 15—29 лет и мужчин 15—34 лет. </w:t>
      </w:r>
    </w:p>
    <w:p w14:paraId="2FFFE7D3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D322C5" w14:textId="0DFCA2D8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 xml:space="preserve">Пути передачи: </w:t>
      </w:r>
    </w:p>
    <w:p w14:paraId="61E9CAC9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1. Половой путь. </w:t>
      </w:r>
    </w:p>
    <w:p w14:paraId="61157E86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Риск заражения при однократном незащищенном половом контакте с больным гонореей составляет 20—50 %. При оральном сексе риск заражения ниже. </w:t>
      </w:r>
    </w:p>
    <w:p w14:paraId="10A3BE0A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2. Бытовой. </w:t>
      </w:r>
    </w:p>
    <w:p w14:paraId="74BE3390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Поражение глаз у взрослых возникает вследствие заноса возбудителей руками с мочеполовых органов. Бытовое заражение девочек встречается при нарушении гигиенических правил («горшечная» инфекция, совместная постель с больной гонореей, пользование общими предметами личной гигиены, например, губками и пр.). </w:t>
      </w:r>
    </w:p>
    <w:p w14:paraId="3FCD026A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3. Во время родов (гонококки попадают в глаза новорожденных). </w:t>
      </w:r>
    </w:p>
    <w:p w14:paraId="13D92F6A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E273F3" w14:textId="422B57EE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Гонококки паразитируют главным образом на слизистых оболочках уретры, канала шейки матки, дистальной части прямой кишки, конъюнктивы. </w:t>
      </w:r>
    </w:p>
    <w:p w14:paraId="28870A25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Стойкий постинфекционный иммунитет при гонорее не развивается, поэтому возможны повторные заражения (реинфекция). </w:t>
      </w:r>
    </w:p>
    <w:p w14:paraId="0B547579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CF140" w14:textId="79855680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 xml:space="preserve">Клиническая картина разнообразна: </w:t>
      </w:r>
      <w:r w:rsidRPr="00747B39">
        <w:rPr>
          <w:rFonts w:ascii="Times New Roman" w:hAnsi="Times New Roman" w:cs="Times New Roman"/>
          <w:sz w:val="24"/>
          <w:szCs w:val="24"/>
        </w:rPr>
        <w:t>от бессимптомного воспалительного процесса на слизистых оболочках до гонорейного сепсиса и гнойного менингита.</w:t>
      </w:r>
    </w:p>
    <w:p w14:paraId="22E00CDA" w14:textId="77777777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Инкубационный период при гонорее колеблется от 1 дня до 1 мес. (в среднем 2—5 дней). </w:t>
      </w:r>
    </w:p>
    <w:p w14:paraId="0859D08E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Инкубационный период удлиняется при смешанной инфекции, особенно часто с хламидиями (в 30 % случаев), а также с трихомонадами, уреаплазмами, микоплазмами, гарднереллами. </w:t>
      </w:r>
    </w:p>
    <w:p w14:paraId="78A28464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Патологический процесс чаще ограничен местом первичного внедрения возбудителя.</w:t>
      </w:r>
    </w:p>
    <w:p w14:paraId="275EC3AC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BDE1FF" w14:textId="639006B9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 xml:space="preserve">Классификация гонореи </w:t>
      </w:r>
    </w:p>
    <w:p w14:paraId="4893BC3E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1. По локализации: </w:t>
      </w:r>
    </w:p>
    <w:p w14:paraId="66A970BC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— мочеполовых органов (генитальную); </w:t>
      </w:r>
    </w:p>
    <w:p w14:paraId="0D56D0D0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— прямой кишки, глаза, глотки (экстрагенитальную); </w:t>
      </w:r>
    </w:p>
    <w:p w14:paraId="56958058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— метастатическую (диссеминированную), являющуюся осложнением предыдущих видов. </w:t>
      </w:r>
    </w:p>
    <w:p w14:paraId="4069A66E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2. По течению: </w:t>
      </w:r>
    </w:p>
    <w:p w14:paraId="3022AA78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— свежая (давность инфекции до 2 мес.); </w:t>
      </w:r>
    </w:p>
    <w:p w14:paraId="3CF295A3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— хроническая. </w:t>
      </w:r>
    </w:p>
    <w:p w14:paraId="46CA6A63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63521A" w14:textId="0112BC32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У мужчин свежая гонорея чаще протекает в форме острого уретрита (поражения мочеиспускательного канала): гнойные выделения желтовато-зеленого или бледновато-желтого цвета, которые сопровождаются режущими болями в начале мочеиспускания. </w:t>
      </w:r>
    </w:p>
    <w:p w14:paraId="1A5178A7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Общее состояние больных практически не страдает. Примерно у 10 % мужчин уретрит — бессимптомный воспалительный процесс. </w:t>
      </w:r>
    </w:p>
    <w:p w14:paraId="44036503" w14:textId="29B13791" w:rsidR="00747B39" w:rsidRPr="00747B39" w:rsidRDefault="00747B39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При отсутствии адекватной терапии инфекционный процесс может стать хроническим, когда отмечается слабо выраженная симптоматика (легкое покраснение уретры, скудные выделения, отсутствие субъективных расстройств). </w:t>
      </w:r>
    </w:p>
    <w:p w14:paraId="5146FE87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lastRenderedPageBreak/>
        <w:t xml:space="preserve">Иногда процесс распространяется на простатическую часть уретры и шейку мочевого пузыря (при этом возникают симптомы цистита), а также вызывает острый простатит (воспаление предстательной железы), эпидидимит (воспаление придатка яичка), воспаление семенного пузырька (везикулит), что впоследствии может быть причиной бесплодия и нарушения половой функции. </w:t>
      </w:r>
    </w:p>
    <w:p w14:paraId="2B9F641A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Свежая гонорея у женщин большей частью сопровождается столь незначительными симптомами (отсутствуют болевые ощущения, относительно скудные бели), что больные не замечают заболевания. </w:t>
      </w:r>
    </w:p>
    <w:p w14:paraId="1CCFF1DE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Обычно гонорея имеет многоочаговый характер; гонококки инфицируют уретру, шейку матки, бартолиновы железы, иногда прямую кишку.</w:t>
      </w:r>
    </w:p>
    <w:p w14:paraId="707EA2DE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Гонорея у девочек отличается тем, что гонококки инфицируют влагалище, уретру и прямую кишку. При свежей гонорее у девочек отмечаются жжение, зуд, гиперемия влагалища, гнойно-слизистые выделения, при хронической гонорее процесс протекает малосимптомно с периодическими обострениями.</w:t>
      </w:r>
    </w:p>
    <w:p w14:paraId="32C693DE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3B1AF4" w14:textId="0EAD8B52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 xml:space="preserve">Диагностика </w:t>
      </w:r>
    </w:p>
    <w:p w14:paraId="0785E9AC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Лабораторная диагностика</w:t>
      </w:r>
      <w:r w:rsidRPr="00747B39">
        <w:rPr>
          <w:rFonts w:ascii="Times New Roman" w:hAnsi="Times New Roman" w:cs="Times New Roman"/>
          <w:sz w:val="24"/>
          <w:szCs w:val="24"/>
        </w:rPr>
        <w:t xml:space="preserve">: микроскопический, культуральный методы, ПЦР-анализ. </w:t>
      </w:r>
    </w:p>
    <w:p w14:paraId="37621598" w14:textId="77777777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 xml:space="preserve">Лечение. </w:t>
      </w:r>
    </w:p>
    <w:p w14:paraId="48E34534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Основное направление лечения — антибиотикотерапия: цефиксим, цефтриаксон, ципрофлоксацин и др. </w:t>
      </w:r>
    </w:p>
    <w:p w14:paraId="51E2C5B0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Обязательному обследованию и лечению подлежат все половые партнеры больных с симптомами, если они имели половой контакт с больными за последние 14 дней, или обследуется и лечится последний половой партнер, если контакт был ранее.</w:t>
      </w:r>
    </w:p>
    <w:p w14:paraId="03C6DD10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Закончившие лечение больные гонореей подлежат контрольному диспансерному наблюдению и обследованию у венеролога в течение трех месяцев для установления излеченности. </w:t>
      </w:r>
    </w:p>
    <w:p w14:paraId="7F1B6668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27680E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09A81" w14:textId="44C9E372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ТРИХОМОНИАЗ</w:t>
      </w:r>
    </w:p>
    <w:p w14:paraId="59349B71" w14:textId="1BB4DCA0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 xml:space="preserve">Урогенитальная трихомонадная инфекция </w:t>
      </w:r>
      <w:r w:rsidRPr="00747B39">
        <w:rPr>
          <w:rFonts w:ascii="Times New Roman" w:hAnsi="Times New Roman" w:cs="Times New Roman"/>
          <w:sz w:val="24"/>
          <w:szCs w:val="24"/>
        </w:rPr>
        <w:t>- инфекционное заболевание, передаваемое половым путем, вызываемое простейшим микроорганизмом T. vaginalis.</w:t>
      </w:r>
    </w:p>
    <w:p w14:paraId="523C1B09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i/>
          <w:iCs/>
          <w:sz w:val="24"/>
          <w:szCs w:val="24"/>
        </w:rPr>
        <w:t>Влагалищная трихомонада</w:t>
      </w:r>
      <w:r w:rsidRPr="00747B39">
        <w:rPr>
          <w:rFonts w:ascii="Times New Roman" w:hAnsi="Times New Roman" w:cs="Times New Roman"/>
          <w:sz w:val="24"/>
          <w:szCs w:val="24"/>
        </w:rPr>
        <w:t xml:space="preserve"> - одноклеточный простейший организм изменчивой формы.</w:t>
      </w:r>
    </w:p>
    <w:p w14:paraId="66E61211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Влагалищные трихомонады обладают выраженной подвижностью, что позволяет быстро передвигаться среди клеточных элементов.</w:t>
      </w:r>
    </w:p>
    <w:p w14:paraId="2350024D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Простейшие не устойчивы к большинству факторов: сразу наступает гибель при температуре 60 °С, в дистиллированной воде, под действием 2% раствора хозяйственного мыла, 1% хлорамина.</w:t>
      </w:r>
    </w:p>
    <w:p w14:paraId="4F74FB92" w14:textId="22C81F86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Заражение, как правило, происходит </w:t>
      </w:r>
      <w:r w:rsidR="00F924F0" w:rsidRPr="00747B39">
        <w:rPr>
          <w:rFonts w:ascii="Times New Roman" w:hAnsi="Times New Roman" w:cs="Times New Roman"/>
          <w:sz w:val="24"/>
          <w:szCs w:val="24"/>
        </w:rPr>
        <w:t>половым</w:t>
      </w:r>
      <w:r w:rsidRPr="00747B39">
        <w:rPr>
          <w:rFonts w:ascii="Times New Roman" w:hAnsi="Times New Roman" w:cs="Times New Roman"/>
          <w:sz w:val="24"/>
          <w:szCs w:val="24"/>
        </w:rPr>
        <w:t xml:space="preserve"> путем. </w:t>
      </w:r>
    </w:p>
    <w:p w14:paraId="78CA9DD2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5E3E156" w14:textId="072385A4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Инкубационный период в среднем равен 7-10 дням с колебаниями от 3 дней до 1 меси более (в среднем - 5-7 дней).</w:t>
      </w:r>
    </w:p>
    <w:p w14:paraId="22487D28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Простейшие при попадании на слизистую оболочку мочеполовых органов вызывают воспалительные явления на месте инокуляции, а в дальнейшем распространяются по слизистой оболочке уретры, придаточных половых желез, также вызывая воспаление.</w:t>
      </w:r>
    </w:p>
    <w:p w14:paraId="51F623FF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Следует помнить, что не всегда попадание трихомонад в мочеполовые органы приводит к развитию воспаления, иногда возникает трихомонадоносительство.</w:t>
      </w:r>
    </w:p>
    <w:p w14:paraId="6ACFDDE1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Состояние слизистых оболочек мочеполовых органов влияет на развитие воспалительного процесса. Его возникновению способствует наличие другой инфекции, особенно гонококковой, которая «вспахивает» слизистую оболочку, облегчая внедрение трихомонад.</w:t>
      </w:r>
    </w:p>
    <w:p w14:paraId="064F456F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7FDE53" w14:textId="726E235B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Клиническое течение</w:t>
      </w:r>
    </w:p>
    <w:p w14:paraId="1B80EB0C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 xml:space="preserve">Поражение может быть острым, подострым, торпидным. </w:t>
      </w:r>
    </w:p>
    <w:p w14:paraId="3BC5FD7B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lastRenderedPageBreak/>
        <w:t>При длительности инфицирования более 2 мес принято говорить о хронической инфекции. Для последней характерны периодические обострения, обусловленные снижением сопротивляемости организма, инфицированием другими инфекциями, передаваемыми половым путем.</w:t>
      </w:r>
    </w:p>
    <w:p w14:paraId="359A3485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Клиническая картина по основным признакам у мужчин и женщин как неосложненного, так и осложненного воспалительного процесса соответствует гонококковой инфекции. Однако вагинальные выделения у женщин серовато-желтого цвета, нередко пенистые, с неприятным запахом. У мужчин - слизистые, слизисто-мутные выделения из уретры, скудные. Не исключены эрозивно-язвенные поражения головки полового члена, а у женщин - слизистой оболочки наружных половых органов.</w:t>
      </w:r>
    </w:p>
    <w:p w14:paraId="464EC4BF" w14:textId="77777777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DDAE2D" w14:textId="2A27720A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Диагностика</w:t>
      </w:r>
    </w:p>
    <w:p w14:paraId="0E6FE8B7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Диагностика основывается на непосредственном обнаружении T. vaginalius в нативных мазках, взятых со слизистой оболочки уретры, цервикального канала, свода влагалища, бартолиновых и парауретральных желез.</w:t>
      </w:r>
    </w:p>
    <w:p w14:paraId="763F6B66" w14:textId="56DEA86E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Повышает диагностику культуральный метод исследования (чувствительность - 95%).</w:t>
      </w:r>
    </w:p>
    <w:p w14:paraId="7A082DB9" w14:textId="77777777" w:rsidR="00747B39" w:rsidRPr="00F924F0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Лечение</w:t>
      </w:r>
    </w:p>
    <w:p w14:paraId="26CF1436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Используют один из предложенных препаратов:</w:t>
      </w:r>
    </w:p>
    <w:p w14:paraId="714714C9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метронидазол - 2,0 г внутрь однократно или по 500 мг внутрь каждые 12 ч в течение 7 дней;</w:t>
      </w:r>
    </w:p>
    <w:p w14:paraId="4EF55390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тинидазол - 2,0 г внутрь однократно;</w:t>
      </w:r>
    </w:p>
    <w:p w14:paraId="34938E8F" w14:textId="77777777" w:rsidR="00747B39" w:rsidRP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­</w:t>
      </w:r>
      <w:r w:rsidRPr="00747B39">
        <w:rPr>
          <w:rFonts w:ascii="Times New Roman" w:hAnsi="Times New Roman" w:cs="Times New Roman"/>
          <w:sz w:val="24"/>
          <w:szCs w:val="24"/>
        </w:rPr>
        <w:tab/>
        <w:t>орнидазол - по 500 мг внутрь каждые 12 ч в течение 5 дней.</w:t>
      </w:r>
    </w:p>
    <w:p w14:paraId="46F6E1DE" w14:textId="3F39E869" w:rsidR="00747B39" w:rsidRDefault="00747B39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B39">
        <w:rPr>
          <w:rFonts w:ascii="Times New Roman" w:hAnsi="Times New Roman" w:cs="Times New Roman"/>
          <w:sz w:val="24"/>
          <w:szCs w:val="24"/>
        </w:rPr>
        <w:t>Возможно одновременное применение местнодействующих противостоцидных препаратов: метронидазол по 500 мг вагинальная таблетка 1 раз в сутки в течение 6 дней.</w:t>
      </w:r>
    </w:p>
    <w:p w14:paraId="2B95E0C2" w14:textId="2FDC396F" w:rsidR="00F924F0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A2416D" w14:textId="77777777" w:rsid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BDA548" w14:textId="337D7FF2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ХЛАМИДИЙНАЯ ИНФЕКЦИЯ</w:t>
      </w:r>
    </w:p>
    <w:p w14:paraId="237A924D" w14:textId="77777777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Урогенитальная хламидийная инфекция</w:t>
      </w:r>
    </w:p>
    <w:p w14:paraId="304B50F7" w14:textId="77777777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sz w:val="24"/>
          <w:szCs w:val="24"/>
        </w:rPr>
        <w:t>Урогенитальная хламидийная инфекция - распространенное заболе-вание, передаваемое половым путем.</w:t>
      </w:r>
    </w:p>
    <w:p w14:paraId="0DA7DE7C" w14:textId="77777777" w:rsid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6DE806" w14:textId="2D9D7BEC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Этиология</w:t>
      </w:r>
    </w:p>
    <w:p w14:paraId="1133C073" w14:textId="015AC04A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sz w:val="24"/>
          <w:szCs w:val="24"/>
        </w:rPr>
        <w:t>Возбудитель - </w:t>
      </w:r>
      <w:r w:rsidRPr="00F924F0">
        <w:rPr>
          <w:rFonts w:ascii="Times New Roman" w:hAnsi="Times New Roman" w:cs="Times New Roman"/>
          <w:i/>
          <w:iCs/>
          <w:sz w:val="24"/>
          <w:szCs w:val="24"/>
        </w:rPr>
        <w:t>Chlamydia trachomatis. </w:t>
      </w:r>
      <w:r w:rsidRPr="00F924F0">
        <w:rPr>
          <w:rFonts w:ascii="Times New Roman" w:hAnsi="Times New Roman" w:cs="Times New Roman"/>
          <w:sz w:val="24"/>
          <w:szCs w:val="24"/>
        </w:rPr>
        <w:t>Биологические свойства возбудителя тесно связаны с облигатным внутриклеточным паразитом. </w:t>
      </w:r>
    </w:p>
    <w:p w14:paraId="096ABF98" w14:textId="190300DE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sz w:val="24"/>
          <w:szCs w:val="24"/>
        </w:rPr>
        <w:t>На течение урогенитальной хламидийной инфекции оказываютвлияние многие факторы. Установлены нарушения </w:t>
      </w:r>
      <w:r w:rsidRPr="00F924F0">
        <w:rPr>
          <w:rFonts w:ascii="Times New Roman" w:hAnsi="Times New Roman" w:cs="Times New Roman"/>
          <w:i/>
          <w:iCs/>
          <w:sz w:val="24"/>
          <w:szCs w:val="24"/>
        </w:rPr>
        <w:t>иммунной системы</w:t>
      </w:r>
      <w:r w:rsidRPr="00F924F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9E5E94" w14:textId="77777777" w:rsid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sz w:val="24"/>
          <w:szCs w:val="24"/>
        </w:rPr>
        <w:t xml:space="preserve">Основной путь передачи инфекции - половой. </w:t>
      </w:r>
    </w:p>
    <w:p w14:paraId="6FE2C85E" w14:textId="1D5E906A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Инкубационный период - 1-3 нед</w:t>
      </w:r>
      <w:r w:rsidRPr="00F924F0">
        <w:rPr>
          <w:rFonts w:ascii="Times New Roman" w:hAnsi="Times New Roman" w:cs="Times New Roman"/>
          <w:sz w:val="24"/>
          <w:szCs w:val="24"/>
        </w:rPr>
        <w:t xml:space="preserve"> (возможно, его удлинение до нескольких месяцев). Заболевание проявляется клинической симптоматикой </w:t>
      </w:r>
      <w:r w:rsidRPr="00F924F0">
        <w:rPr>
          <w:rFonts w:ascii="Times New Roman" w:hAnsi="Times New Roman" w:cs="Times New Roman"/>
          <w:i/>
          <w:iCs/>
          <w:sz w:val="24"/>
          <w:szCs w:val="24"/>
        </w:rPr>
        <w:t>торпидно </w:t>
      </w:r>
      <w:r w:rsidRPr="00F924F0">
        <w:rPr>
          <w:rFonts w:ascii="Times New Roman" w:hAnsi="Times New Roman" w:cs="Times New Roman"/>
          <w:sz w:val="24"/>
          <w:szCs w:val="24"/>
        </w:rPr>
        <w:t>протекающего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4F0">
        <w:rPr>
          <w:rFonts w:ascii="Times New Roman" w:hAnsi="Times New Roman" w:cs="Times New Roman"/>
          <w:sz w:val="24"/>
          <w:szCs w:val="24"/>
        </w:rPr>
        <w:t>воспалительного процесса (у 60-70% лиц), </w:t>
      </w:r>
      <w:r w:rsidRPr="00F924F0">
        <w:rPr>
          <w:rFonts w:ascii="Times New Roman" w:hAnsi="Times New Roman" w:cs="Times New Roman"/>
          <w:i/>
          <w:iCs/>
          <w:sz w:val="24"/>
          <w:szCs w:val="24"/>
        </w:rPr>
        <w:t>субъективно-асимптомньм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924F0">
        <w:rPr>
          <w:rFonts w:ascii="Times New Roman" w:hAnsi="Times New Roman" w:cs="Times New Roman"/>
          <w:sz w:val="24"/>
          <w:szCs w:val="24"/>
        </w:rPr>
        <w:t>течением (у 15-30%) либо </w:t>
      </w:r>
      <w:r w:rsidRPr="00F924F0">
        <w:rPr>
          <w:rFonts w:ascii="Times New Roman" w:hAnsi="Times New Roman" w:cs="Times New Roman"/>
          <w:i/>
          <w:iCs/>
          <w:sz w:val="24"/>
          <w:szCs w:val="24"/>
        </w:rPr>
        <w:t>острым, подострьм </w:t>
      </w:r>
      <w:r w:rsidRPr="00F924F0">
        <w:rPr>
          <w:rFonts w:ascii="Times New Roman" w:hAnsi="Times New Roman" w:cs="Times New Roman"/>
          <w:sz w:val="24"/>
          <w:szCs w:val="24"/>
        </w:rPr>
        <w:t>(у 5-15%).</w:t>
      </w:r>
    </w:p>
    <w:p w14:paraId="06F63009" w14:textId="77777777" w:rsid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DB881" w14:textId="4FD70561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Клиническая картина</w:t>
      </w:r>
    </w:p>
    <w:p w14:paraId="770C1E87" w14:textId="773D1168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sz w:val="24"/>
          <w:szCs w:val="24"/>
        </w:rPr>
        <w:t xml:space="preserve">Клиническая картина соответствует проявлениям, </w:t>
      </w:r>
      <w:r w:rsidR="008E6C33" w:rsidRPr="00F924F0">
        <w:rPr>
          <w:rFonts w:ascii="Times New Roman" w:hAnsi="Times New Roman" w:cs="Times New Roman"/>
          <w:sz w:val="24"/>
          <w:szCs w:val="24"/>
        </w:rPr>
        <w:t>наблюдаемыми</w:t>
      </w:r>
      <w:r w:rsidRPr="00F924F0">
        <w:rPr>
          <w:rFonts w:ascii="Times New Roman" w:hAnsi="Times New Roman" w:cs="Times New Roman"/>
          <w:sz w:val="24"/>
          <w:szCs w:val="24"/>
        </w:rPr>
        <w:t xml:space="preserve"> больных гонококковой и </w:t>
      </w:r>
      <w:r w:rsidR="008E6C33" w:rsidRPr="00F924F0">
        <w:rPr>
          <w:rFonts w:ascii="Times New Roman" w:hAnsi="Times New Roman" w:cs="Times New Roman"/>
          <w:sz w:val="24"/>
          <w:szCs w:val="24"/>
        </w:rPr>
        <w:t>трихомонадой</w:t>
      </w:r>
      <w:r w:rsidRPr="00F924F0">
        <w:rPr>
          <w:rFonts w:ascii="Times New Roman" w:hAnsi="Times New Roman" w:cs="Times New Roman"/>
          <w:sz w:val="24"/>
          <w:szCs w:val="24"/>
        </w:rPr>
        <w:t xml:space="preserve"> инфекцией. Осложненные</w:t>
      </w:r>
      <w:r w:rsidR="008E6C33">
        <w:rPr>
          <w:rFonts w:ascii="Times New Roman" w:hAnsi="Times New Roman" w:cs="Times New Roman"/>
          <w:sz w:val="24"/>
          <w:szCs w:val="24"/>
        </w:rPr>
        <w:t xml:space="preserve"> </w:t>
      </w:r>
      <w:r w:rsidRPr="00F924F0">
        <w:rPr>
          <w:rFonts w:ascii="Times New Roman" w:hAnsi="Times New Roman" w:cs="Times New Roman"/>
          <w:sz w:val="24"/>
          <w:szCs w:val="24"/>
        </w:rPr>
        <w:t>процессы нарушают репродуктивную функцию как у мужчин, так и у</w:t>
      </w:r>
      <w:r w:rsidR="008E6C33">
        <w:rPr>
          <w:rFonts w:ascii="Times New Roman" w:hAnsi="Times New Roman" w:cs="Times New Roman"/>
          <w:sz w:val="24"/>
          <w:szCs w:val="24"/>
        </w:rPr>
        <w:t xml:space="preserve"> </w:t>
      </w:r>
      <w:r w:rsidRPr="00F924F0">
        <w:rPr>
          <w:rFonts w:ascii="Times New Roman" w:hAnsi="Times New Roman" w:cs="Times New Roman"/>
          <w:sz w:val="24"/>
          <w:szCs w:val="24"/>
        </w:rPr>
        <w:t>женщин.</w:t>
      </w:r>
    </w:p>
    <w:p w14:paraId="166B8CB6" w14:textId="77777777" w:rsidR="008E6C33" w:rsidRDefault="008E6C33" w:rsidP="00F924F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FC0FF0" w14:textId="7CD1C47B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Диагностика</w:t>
      </w:r>
    </w:p>
    <w:p w14:paraId="2EFC3D6F" w14:textId="77777777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sz w:val="24"/>
          <w:szCs w:val="24"/>
        </w:rPr>
        <w:t>Используют следующие методы лабораторной диагностики:</w:t>
      </w:r>
    </w:p>
    <w:p w14:paraId="1DCD9D99" w14:textId="544DF038" w:rsidR="00F924F0" w:rsidRPr="00F924F0" w:rsidRDefault="00F924F0" w:rsidP="008E6C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sz w:val="24"/>
          <w:szCs w:val="24"/>
        </w:rPr>
        <w:t>ПЦР;</w:t>
      </w:r>
    </w:p>
    <w:p w14:paraId="7423BAFD" w14:textId="5EB095F7" w:rsidR="00F924F0" w:rsidRPr="00F924F0" w:rsidRDefault="00F924F0" w:rsidP="008E6C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sz w:val="24"/>
          <w:szCs w:val="24"/>
        </w:rPr>
        <w:t>ПИФ - должна быть подтверждена ПЦР;</w:t>
      </w:r>
    </w:p>
    <w:p w14:paraId="19C975E5" w14:textId="0774BF97" w:rsidR="00F924F0" w:rsidRPr="00F924F0" w:rsidRDefault="00F924F0" w:rsidP="008E6C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sz w:val="24"/>
          <w:szCs w:val="24"/>
        </w:rPr>
        <w:t>ИФА - только для скрининга при подозрении на восходящий процесс.</w:t>
      </w:r>
    </w:p>
    <w:p w14:paraId="747BD351" w14:textId="77777777" w:rsidR="008E6C33" w:rsidRDefault="008E6C33" w:rsidP="00F924F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CA0F0" w14:textId="678500C7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b/>
          <w:bCs/>
          <w:sz w:val="24"/>
          <w:szCs w:val="24"/>
        </w:rPr>
        <w:t>Лечение</w:t>
      </w:r>
    </w:p>
    <w:p w14:paraId="3F7713B8" w14:textId="77777777" w:rsidR="00F924F0" w:rsidRPr="00F924F0" w:rsidRDefault="00F924F0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4F0">
        <w:rPr>
          <w:rFonts w:ascii="Times New Roman" w:hAnsi="Times New Roman" w:cs="Times New Roman"/>
          <w:sz w:val="24"/>
          <w:szCs w:val="24"/>
        </w:rPr>
        <w:t>Препараты выбора для взрослых:</w:t>
      </w:r>
    </w:p>
    <w:p w14:paraId="563C4F56" w14:textId="430B3E6E" w:rsidR="00F924F0" w:rsidRPr="00F924F0" w:rsidRDefault="008E6C33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F924F0" w:rsidRPr="00F924F0">
        <w:rPr>
          <w:rFonts w:ascii="Times New Roman" w:hAnsi="Times New Roman" w:cs="Times New Roman"/>
          <w:sz w:val="24"/>
          <w:szCs w:val="24"/>
        </w:rPr>
        <w:t>зитромицин: внутрь 1,0 г однократно при неосложненном процессе и азитромицин по 1,0 г 1 раз в неделю в течение 3 нед;</w:t>
      </w:r>
    </w:p>
    <w:p w14:paraId="62BC79BF" w14:textId="13EC55FB" w:rsidR="00F924F0" w:rsidRPr="00F924F0" w:rsidRDefault="008E6C33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924F0" w:rsidRPr="00F924F0">
        <w:rPr>
          <w:rFonts w:ascii="Times New Roman" w:hAnsi="Times New Roman" w:cs="Times New Roman"/>
          <w:sz w:val="24"/>
          <w:szCs w:val="24"/>
        </w:rPr>
        <w:t>оксициклин: внутрь по 0,1 г каждые 12 ч в течение 7 дней;</w:t>
      </w:r>
    </w:p>
    <w:p w14:paraId="7397769D" w14:textId="232FD51F" w:rsidR="00F924F0" w:rsidRPr="00F924F0" w:rsidRDefault="008E6C33" w:rsidP="00F924F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924F0" w:rsidRPr="00F924F0">
        <w:rPr>
          <w:rFonts w:ascii="Times New Roman" w:hAnsi="Times New Roman" w:cs="Times New Roman"/>
          <w:sz w:val="24"/>
          <w:szCs w:val="24"/>
        </w:rPr>
        <w:t xml:space="preserve">жозамицин: внутрь по 500 мг 3 раза в сутки в течение 7 дней; </w:t>
      </w:r>
    </w:p>
    <w:p w14:paraId="2E9431B0" w14:textId="77777777" w:rsidR="00F924F0" w:rsidRPr="00747B39" w:rsidRDefault="00F924F0" w:rsidP="00747B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924F0" w:rsidRPr="00747B39" w:rsidSect="00747B39">
      <w:footerReference w:type="default" r:id="rId1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43DBE" w14:textId="77777777" w:rsidR="007735B2" w:rsidRDefault="007735B2" w:rsidP="008559C9">
      <w:pPr>
        <w:spacing w:after="0" w:line="240" w:lineRule="auto"/>
      </w:pPr>
      <w:r>
        <w:separator/>
      </w:r>
    </w:p>
  </w:endnote>
  <w:endnote w:type="continuationSeparator" w:id="0">
    <w:p w14:paraId="19F7A931" w14:textId="77777777" w:rsidR="007735B2" w:rsidRDefault="007735B2" w:rsidP="0085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1393369"/>
      <w:docPartObj>
        <w:docPartGallery w:val="Page Numbers (Bottom of Page)"/>
        <w:docPartUnique/>
      </w:docPartObj>
    </w:sdtPr>
    <w:sdtContent>
      <w:p w14:paraId="3D18EDA1" w14:textId="28742093" w:rsidR="008559C9" w:rsidRDefault="008559C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6B8EA9" w14:textId="77777777" w:rsidR="008559C9" w:rsidRDefault="008559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B36EB" w14:textId="77777777" w:rsidR="007735B2" w:rsidRDefault="007735B2" w:rsidP="008559C9">
      <w:pPr>
        <w:spacing w:after="0" w:line="240" w:lineRule="auto"/>
      </w:pPr>
      <w:r>
        <w:separator/>
      </w:r>
    </w:p>
  </w:footnote>
  <w:footnote w:type="continuationSeparator" w:id="0">
    <w:p w14:paraId="23E2B869" w14:textId="77777777" w:rsidR="007735B2" w:rsidRDefault="007735B2" w:rsidP="00855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1C2C"/>
    <w:multiLevelType w:val="hybridMultilevel"/>
    <w:tmpl w:val="79E0E9BC"/>
    <w:lvl w:ilvl="0" w:tplc="E2E4D46A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" w15:restartNumberingAfterBreak="0">
    <w:nsid w:val="18663136"/>
    <w:multiLevelType w:val="hybridMultilevel"/>
    <w:tmpl w:val="1AD4BF6A"/>
    <w:lvl w:ilvl="0" w:tplc="50E27760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7015C8D"/>
    <w:multiLevelType w:val="hybridMultilevel"/>
    <w:tmpl w:val="C1545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4954957"/>
    <w:multiLevelType w:val="hybridMultilevel"/>
    <w:tmpl w:val="9E826332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 w15:restartNumberingAfterBreak="0">
    <w:nsid w:val="45994FF1"/>
    <w:multiLevelType w:val="hybridMultilevel"/>
    <w:tmpl w:val="5016B8E0"/>
    <w:lvl w:ilvl="0" w:tplc="91389670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D04657C"/>
    <w:multiLevelType w:val="hybridMultilevel"/>
    <w:tmpl w:val="CCA2FBE2"/>
    <w:lvl w:ilvl="0" w:tplc="0D56F594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530949CC"/>
    <w:multiLevelType w:val="hybridMultilevel"/>
    <w:tmpl w:val="AE08FA18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 w15:restartNumberingAfterBreak="0">
    <w:nsid w:val="58E641D2"/>
    <w:multiLevelType w:val="multilevel"/>
    <w:tmpl w:val="CCF43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111769"/>
    <w:multiLevelType w:val="hybridMultilevel"/>
    <w:tmpl w:val="BC2C7D8C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3891AE1"/>
    <w:multiLevelType w:val="multilevel"/>
    <w:tmpl w:val="9CE2F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9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F2"/>
    <w:rsid w:val="00292FC7"/>
    <w:rsid w:val="002A4E45"/>
    <w:rsid w:val="0057355A"/>
    <w:rsid w:val="00690C7F"/>
    <w:rsid w:val="00747B39"/>
    <w:rsid w:val="007735B2"/>
    <w:rsid w:val="008559C9"/>
    <w:rsid w:val="008E31E8"/>
    <w:rsid w:val="008E6C33"/>
    <w:rsid w:val="00A67CBB"/>
    <w:rsid w:val="00CC26A7"/>
    <w:rsid w:val="00CC415F"/>
    <w:rsid w:val="00F143F2"/>
    <w:rsid w:val="00F35407"/>
    <w:rsid w:val="00F9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D0978"/>
  <w15:chartTrackingRefBased/>
  <w15:docId w15:val="{B1091E79-6BD6-49E5-87D8-26EF626A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7B3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E6C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5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9C9"/>
  </w:style>
  <w:style w:type="paragraph" w:styleId="a7">
    <w:name w:val="footer"/>
    <w:basedOn w:val="a"/>
    <w:link w:val="a8"/>
    <w:uiPriority w:val="99"/>
    <w:unhideWhenUsed/>
    <w:rsid w:val="00855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18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1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E876C-4F4E-4D49-B240-A1A1D5FD8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3500</Words>
  <Characters>19950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Гражданин</dc:creator>
  <cp:keywords/>
  <dc:description/>
  <cp:lastModifiedBy>Гражданин</cp:lastModifiedBy>
  <cp:revision>2</cp:revision>
  <dcterms:created xsi:type="dcterms:W3CDTF">2021-04-20T13:57:00Z</dcterms:created>
  <dcterms:modified xsi:type="dcterms:W3CDTF">2021-04-20T15:43:00Z</dcterms:modified>
</cp:coreProperties>
</file>