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color w:val="34464D"/>
        </w:rPr>
        <w:t xml:space="preserve">Лекционное занятие № </w:t>
      </w:r>
      <w:r w:rsidR="00F35733">
        <w:rPr>
          <w:color w:val="34464D"/>
        </w:rPr>
        <w:t>7 группы 31м и 32м</w:t>
      </w:r>
    </w:p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color w:val="34464D"/>
        </w:rPr>
        <w:t xml:space="preserve">преподаватель </w:t>
      </w:r>
      <w:proofErr w:type="spellStart"/>
      <w:r w:rsidRPr="00FA63C5">
        <w:rPr>
          <w:color w:val="34464D"/>
        </w:rPr>
        <w:t>Чехо</w:t>
      </w:r>
      <w:proofErr w:type="spellEnd"/>
      <w:r w:rsidRPr="00FA63C5">
        <w:rPr>
          <w:color w:val="34464D"/>
        </w:rPr>
        <w:t xml:space="preserve"> О.И.</w:t>
      </w:r>
    </w:p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color w:val="34464D"/>
        </w:rPr>
        <w:t> </w:t>
      </w:r>
    </w:p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rStyle w:val="a4"/>
          <w:color w:val="34464D"/>
        </w:rPr>
        <w:t>ПМ.01. Проведение профилактических мероприятий</w:t>
      </w:r>
    </w:p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color w:val="34464D"/>
        </w:rPr>
        <w:t>МДК 01.01 Здоровый человек и его окружение</w:t>
      </w:r>
    </w:p>
    <w:p w:rsidR="00FB633B" w:rsidRPr="00FA63C5" w:rsidRDefault="00FB633B" w:rsidP="00FB633B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FA63C5">
        <w:rPr>
          <w:color w:val="34464D"/>
        </w:rPr>
        <w:t>Раздел: Здоровый ребенок</w:t>
      </w:r>
    </w:p>
    <w:p w:rsidR="00FB633B" w:rsidRDefault="00FB633B" w:rsidP="00FB63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4464D"/>
        </w:rPr>
      </w:pPr>
      <w:r>
        <w:rPr>
          <w:rFonts w:ascii="Helvetica" w:hAnsi="Helvetica" w:cs="Helvetica"/>
          <w:color w:val="34464D"/>
        </w:rPr>
        <w:t> </w:t>
      </w:r>
    </w:p>
    <w:p w:rsidR="00FB633B" w:rsidRDefault="00FB633B" w:rsidP="00FB63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4464D"/>
        </w:rPr>
      </w:pPr>
      <w:r>
        <w:rPr>
          <w:rStyle w:val="a4"/>
          <w:rFonts w:ascii="Helvetica" w:hAnsi="Helvetica" w:cs="Helvetica"/>
          <w:color w:val="34464D"/>
          <w:u w:val="single"/>
        </w:rPr>
        <w:t>Тема:</w:t>
      </w:r>
      <w:r>
        <w:rPr>
          <w:rStyle w:val="a4"/>
          <w:rFonts w:ascii="Helvetica" w:hAnsi="Helvetica" w:cs="Helvetica"/>
          <w:color w:val="34464D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Период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преддошкольного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дошкольного возраста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занятия: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Учебная</w:t>
      </w:r>
      <w:proofErr w:type="gramEnd"/>
      <w:r>
        <w:rPr>
          <w:b/>
          <w:bCs/>
          <w:i/>
          <w:iCs/>
          <w:color w:val="000000"/>
        </w:rPr>
        <w:t>: </w:t>
      </w:r>
      <w:r>
        <w:rPr>
          <w:color w:val="000000"/>
        </w:rPr>
        <w:t>добиться прочного усвоения системы знаний, формирование умений объяснять факты на основе причинно-следственных связей, закономерностей. Освоение общих и соответствующих профессиональных компетенций.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Развивающая</w:t>
      </w:r>
      <w:proofErr w:type="gramEnd"/>
      <w:r>
        <w:rPr>
          <w:b/>
          <w:bCs/>
          <w:i/>
          <w:iCs/>
          <w:color w:val="000000"/>
        </w:rPr>
        <w:t>: </w:t>
      </w:r>
      <w:r>
        <w:rPr>
          <w:color w:val="000000"/>
        </w:rPr>
        <w:t>формирование навыков самообразования, самореализации личности, развитие речи, мышления, памяти.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Воспитательная</w:t>
      </w:r>
      <w:proofErr w:type="gramEnd"/>
      <w:r>
        <w:rPr>
          <w:b/>
          <w:bCs/>
          <w:i/>
          <w:iCs/>
          <w:color w:val="000000"/>
        </w:rPr>
        <w:t>: </w:t>
      </w:r>
      <w:r>
        <w:rPr>
          <w:color w:val="000000"/>
        </w:rPr>
        <w:t>привитие умений и навыков учебной работы и коллективного труда.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Формирование у студентов целостного миропонимания и современного научного мировоззрения, основанного на признании приоритетов общечеловеческих ценностей: гуманности, милосердия, сострадания, уважения к жизни и здоровью человека.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u w:val="single"/>
        </w:rPr>
        <w:t>Межпредметные</w:t>
      </w:r>
      <w:proofErr w:type="spellEnd"/>
      <w:r>
        <w:rPr>
          <w:b/>
          <w:bCs/>
          <w:color w:val="000000"/>
          <w:u w:val="single"/>
        </w:rPr>
        <w:t xml:space="preserve"> связи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ОП.03 Анатомия и физиология человека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ОП.04 Фармакология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ОП. 06 Гигиена и экология человека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После изучения темы студент должен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знать: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анатомо-физиологические и психологические особенности;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основные закономерности и правила оценки физического, нервно-психического и социального развития;</w:t>
      </w:r>
    </w:p>
    <w:p w:rsidR="00FA63C5" w:rsidRPr="00FA63C5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универсальные потребности;</w:t>
      </w:r>
    </w:p>
    <w:p w:rsidR="00FA63C5" w:rsidRDefault="00FA63C5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63C5">
        <w:rPr>
          <w:color w:val="000000"/>
        </w:rPr>
        <w:t>-</w:t>
      </w:r>
      <w:r>
        <w:rPr>
          <w:color w:val="000000"/>
        </w:rPr>
        <w:t>подготовка ребенка к ДДУ и школе</w:t>
      </w:r>
      <w:r w:rsidRPr="00FA63C5">
        <w:rPr>
          <w:color w:val="000000"/>
        </w:rPr>
        <w:t>;</w:t>
      </w:r>
    </w:p>
    <w:p w:rsidR="00FA63C5" w:rsidRPr="00FA63C5" w:rsidRDefault="00FA63C5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-адаптация, способы смягчения адаптации</w:t>
      </w:r>
      <w:r w:rsidRPr="00F35733">
        <w:rPr>
          <w:color w:val="000000"/>
        </w:rPr>
        <w:t>;</w:t>
      </w:r>
    </w:p>
    <w:p w:rsidR="00FB633B" w:rsidRDefault="00FB633B" w:rsidP="00FB63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значение семьи в жизни человека.</w:t>
      </w:r>
    </w:p>
    <w:p w:rsidR="00E173FD" w:rsidRDefault="00E173FD"/>
    <w:p w:rsidR="00FA63C5" w:rsidRPr="00FA63C5" w:rsidRDefault="00FA63C5" w:rsidP="002131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Анатомо-физиологические особенности ребенка </w:t>
      </w:r>
      <w:proofErr w:type="spellStart"/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дошкольного возраста.</w:t>
      </w:r>
    </w:p>
    <w:p w:rsidR="00FA63C5" w:rsidRPr="00FA63C5" w:rsidRDefault="00FA63C5" w:rsidP="00FA6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Нервная система.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 продолжает интенсивно возрастать масса головного мозга, и к концу периода она утраивается по сравнению с массой головного мозга новорожденного, достигая в среднем 1050 г.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3-летнему возрасту практически завершается дифференцировка нервных клеток, интенсивно происходит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миелинизация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нервных путей. В целом завершение процесса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миелинизации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приходится на дошкольный возраст (3—5 лет).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Новое для этого возраста – участие в анализе информации ассоциативных областей мозга (переработка и запечатление информации).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Продолжает развиваться и спинной мозг: после 3 лет жизни начинают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контурироваться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шейное и поясничное утолщения.</w:t>
      </w:r>
    </w:p>
    <w:p w:rsidR="00FA63C5" w:rsidRPr="00FA63C5" w:rsidRDefault="00FA63C5" w:rsidP="00FA6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Кожа и подкожная жировая клетчатка.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Кожа ребенка 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 очень нежная, обильно снабжена кровеносными сосудами и по-прежнему выполняет ряд важных функций, например,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выделительную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резорбтивную (всасывание веществ, растворимых в жирах).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Защитная функция остается недостаточной, слабой, что может приводить к развитию повреждений, инфицированию, мацерации;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доступна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воздействию химических веществ.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по-прежнему очень важно соблюдать правила асептики и антисептики, ухаживая за ребенком.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Несовершенна и функция терморегуляции, в формировании которой принимают участие и потовые железы.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 функция по-прежнему имеет более существенное значение, чем у взрослых, но с возрастом она несколько утрачивается.</w:t>
      </w:r>
    </w:p>
    <w:p w:rsidR="00FA63C5" w:rsidRPr="00FA63C5" w:rsidRDefault="00FA63C5" w:rsidP="00FA6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Костно-мышечная система.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Костная ткань детей в раннем периоде имеет волокнистое строение, а к 2 годам приобретает выраженное пластинчатое строение, как у взрослых, и становится более плотной, однако трубчатые кости имеют в своем составе большее количество хрящевой ткани. Все это определяет большую мягкость, эластичность, упругость костей в детском возрасте, поэтому они имеют меньшую ломкость, чем у взрослых.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Надкостница у детей более плотная, толстая, легко отслаивается от кости. Эти особенности обусловливают возможность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поднадкостничных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переломов костей, по типу зеленой веточки.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Надкостница у детей более функционально активна, за счет чего идут процессы новообразования костей.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Скорость роста, обновления и трансформации костной ткани существенно снижается после 2 лет.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начале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 (1 —1,5 года, а иногда и ранее) закрывается большой родничок. Кости же черепа полностью сращиваются к 3—4 годам.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Продолжают формироваться изгибы позвоночника: после 9—12 </w:t>
      </w:r>
      <w:proofErr w:type="spellStart"/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заметным поясничный лордоз, таким образом, типичная конфигурация позвоночника устанавливается к 3—4 годам, однако грудной кифоз окончательно закрепляется только к 6—7 годам.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Кости таза относительно интенсивно растут до 6 лет, после чего наблюдается стабилизация размеров таза.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Преддошкольный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 характеризуется интенсивным прорезыванием молочных зубов, а период дошкольного возраста — появлением постоянных.</w:t>
      </w:r>
    </w:p>
    <w:p w:rsidR="00FA63C5" w:rsidRPr="00FA63C5" w:rsidRDefault="00FA63C5" w:rsidP="002131B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3—3,5 года завершается первая стадия молочного прикуса, характеризующаяся тем, что зубы стоят плотно друг к другу, без промежутков между ними, стертость зубов незаметна.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Прикус носит название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ортогнатического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нижняя челюсть выступает несколько</w:t>
      </w:r>
      <w:r w:rsidR="007210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Второй период молочного прикуса, продолжающийся с 3,5 до 6 лет, характеризуется появлением физиологических промежутков между зубами (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диастемы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тремы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="007210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стертостью зубных поверхностей. Прикус переходит из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ортогнатического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3-м году жизни ребенок имеет полный комплект молочных зубов — 20.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последующем появляются только постоянные зубы, которые начинают прорезываться в конце дошкольного — начале младшего школьного периода.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5—7 лет появляются большие коренные зубы (моляры), затем молочные зубы меняются в той же последовательности, в какой прорезывались.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Период, в течение которого еще сохраняются молочные зубы и уже появляются постоянные, называется периодом сменного прикуса.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смене молочных зубов на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постоянные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выпадением молочного зуба и прорезыванием постоянного обычно проходит 3—4 мес.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Мышцы у детей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развиты недостаточно.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Рост, мышц, особенно в возрасте 1—2 лет, осуществляется преимущественно в длину благодаря наличию зон роста на концах мышечных волокон.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разных мышечных групп происходит неравномерно: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развиваются крупные мышцы плеча, предплечья, позднее, ближе к концу дошкольного возраста — мышцы рук, поэтому до 6 лет тонкие движения пальцами рук детям удаются плохо.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дошкольного периода скорость роста костей ног опережает увеличение нарастания мышц, вследствие этого дети могут жаловаться на боли в ногах.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Дыхательная система.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Размеры носа и его полости 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 остаются малыми, носовые ходы узкие, а раковины толстые.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Нижний носовой ход не развит, он формируется лишь к 4 годам. Эти анатомические особенности, а также хорошо развитая сосудистая и лимфатическая сеть могут приводить к отекам слизистой оболочки при насморке, затруднению носового дыхания, т.е. удовлетворение потребности в дыхании становится проблематичным, а вследствие затрудненного дыхания может возникнуть и другая проблема — в нормальном питании.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особенностям анатомического строения можно отнести наличие широкого слезно-носового протока, что способствует проникновению инфекции в конъюнктивальный мешок и развитию конъюнктивита.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Придаточные полости носа, отсутствующие у детей грудного возраста, начинают оформляться только после 2 лет: в течение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дошкольного возраста наиболее быстро развивается гайморова пазуха.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Евстахиева труба широкая и короткая, расположена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горизонтально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чем у старших детей, эта особенности являются предрасполагающим фактором к возникновению инфекции барабанной полости при насморке.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Гортань у детей раннего возраста воронкообразная. Диаметр гортани небольшой.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Этими анатомическими особенностями строения гортани объясняется более высокая заболеваемость ларингитами у детей, при этом возможно 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развитие стеноза (сужения) гортани, которое сопровождается нарушением дыхания, лающим кашлем.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Трахея мягкая, подвижная. Подвижность и мягкость трахеи, а также меняющийся просвет ее могут приводить к возникновению экспираторной одышки (трудно выдохнуть) или грубому хрипящему дыханию (врожденный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стридор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2 годам, когда хрящи трахеи становятся более плотными, вероятность развития этих симптомов уменьшается.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Бронхи у детей раннего возраста отходят от трахеи под одинаковым углом, поэтому инородные тела могут попадать и в левый, и в правый бронх одинаково часто.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Легочная ткань продолжает формироваться на протяжении обоих возрастных периодов. До 2 лет — период особенно интенсивного развития альвеол.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2 до 5 лет - интенсивное развитие эластической ткани, лимфатической ткани, включенной в мышечные бронхи, что, возможно, объясняет возрастание числа случаев затяжных пневмоний и начало формирования хронических пневмоний 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возрасте.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третьем периоде развития легких (от 5 до 7 лет) завершается формирование альвеол, происходит окончательное созревание структур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ацинуса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поэтому течение пневмоний становится более благоприятным.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особенностей дыхания в эти возрастные периоды можно отметить: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уменьшение количества дыхательных движений до 30— 35 в минуту в возрасте 1—2 лет и примерно до 25 в минуту — в 5—6 лет;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возрасте 1—3 года преобладает брюшной (диафрагмальный) тип дыхания,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3—5 лет начинает преобладать грудной тип дыхания.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Сердечно-сосудистая</w:t>
      </w:r>
      <w:proofErr w:type="gramEnd"/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система.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сердца происходит неравномерно: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период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приходится интенсивный рост сердца, и уже к 3 годам масса сердца достигает 0,4—0,5 % от массы тела, т.е. его относительная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начинает соответствовать относительной массе сердца взрослого.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Причем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года энергичнее растут предсердия, интенсивный рост желудочков наблюдается значительно позже.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6 годам форма сердца приближается к овальной, свойственной форме сердца у взрослого.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же возрастном промежутке меняется клеточная структура сосудов: до 5-летнего возраста интенсивно растет мышечный слой, затем все оболочки растут равномерно.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Частота сердечных сокращений с возрастом снижается и составляет 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периоде 105—115 в минуту,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дошкольном — около 100.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относительно большой массе сердца и широкому просвету кровеносных сосудов кровообращение у детей этих возрастных периодов находится в более благоприятных условиях, чем у взрослых.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Пищеварительная система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раннем детском возрасте продолжает интенсивно развиваться: увеличивается длина пищевода, растет желудок, объем которого к началу дошкольного периода достигает 400—600 мл, а масса к 4—5 годам увеличивается в 6 раз, увеличивается и поверхность слизистой оболочки желудка. Но функциональное состояние слизистой оболочки желудка остается несовершенным (количество желудочных желез, продуцирующих желудочный сок, примерно в 2,5 раза меньше, чем у взрослого).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Кишечник у детей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дошкольного возрастов отстает от темпов роста тела. Нервная регуляция моторики кишечника несовершенна, слизистая оболочка тонкая, слабо зафиксированная: все это способствует возникновению различных патологических процессов — инвагинации кишечника (</w:t>
      </w:r>
      <w:proofErr w:type="spellStart"/>
      <w:proofErr w:type="gramStart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Инвагина́ция</w:t>
      </w:r>
      <w:proofErr w:type="spellEnd"/>
      <w:proofErr w:type="gramEnd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кише́чника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вид </w:t>
      </w:r>
      <w:hyperlink r:id="rId7" w:history="1">
        <w:r w:rsidRPr="009C7642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непроходимости кишечника</w:t>
        </w:r>
      </w:hyperlink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причиной которого является внедрение одной части </w:t>
      </w:r>
      <w:hyperlink r:id="rId8" w:history="1">
        <w:r w:rsidRPr="009C7642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кишечника</w:t>
        </w:r>
      </w:hyperlink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просвет другой), забросу содержимого толстого кишечника в тонкий, выпадению толстой кишки.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интенсивный рост поджелудочная железа наблюдается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именно 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периоде, т.е.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года жизни, но в это время ее функция еще несовершенна. Секреторная активность поджелудочной железы достигает уровня секреции взрослых к 5-летнему возрасту, при этом выполняются и внешнесекреторная, и внутрисекреторная функции.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Мочевая система.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 периодам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дошкольного возраста формирование мочевыделительной системы еще не завершено, хотя продолжается рост мочеточников, мочевого пузыря, а также почек, масса которых к дошкольному возрасту увеличивается в 5 раз. Но мочеточники остаются относительно широкими, имеют много изгибов.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Эластическая и мышечная ткань в мочевом пузыре развита недостаточно. Эти особенности предрасполагают к застою мочи.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этих возрастов почки более подвижны, что связано со слабым развитием околопочечной клетчатки и фасций, окружающих почки. Только к концу дошкольного — началу младшего школьного периода уменьшает подвижность почек, их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смещаемость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дыхании.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мочи, выделяемой ребенком за сутки, можно приблизительно рассчитать по формуле: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= 600 + 100 * (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-1 ) , где Д — количество мочи; п — число лет.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следует забывать, что диурез во многом зависит от питьевого режима, температуры окружающей среды.</w:t>
      </w:r>
    </w:p>
    <w:p w:rsidR="00FA63C5" w:rsidRPr="00FA63C5" w:rsidRDefault="00FA63C5" w:rsidP="0072106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Система кроветворения.</w:t>
      </w:r>
    </w:p>
    <w:p w:rsidR="00FA63C5" w:rsidRPr="00FA63C5" w:rsidRDefault="00FA63C5" w:rsidP="00FA6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протяжении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дошкольного периодов продолжается постепенное увеличение числа эритроцитов и повышение содержания гемоглобина.</w:t>
      </w:r>
    </w:p>
    <w:p w:rsidR="00FA63C5" w:rsidRPr="00FD4338" w:rsidRDefault="00FA63C5" w:rsidP="00FD4338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D43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Первый физиологический перекрест в лейкоцитарной формуле ребенка происходит в 5 дней, второй </w:t>
      </w:r>
      <w:proofErr w:type="gramStart"/>
      <w:r w:rsidRPr="00FD43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–в</w:t>
      </w:r>
      <w:proofErr w:type="gramEnd"/>
      <w:r w:rsidRPr="00FD43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5 лет.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дошкольный возраст приходится второй перекрест относительного количества нейтрофилов и лимфоцитов: в возрасте 4—6 лет вновь происходит выравнивание их числа.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лимфоцитов и нейтрофилов в разные возрастные периоды: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день - Н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2:1 (60:30)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день - Н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1:1 (45:45)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мес. до 1 года - Н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1:2 (30:60)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лет – Н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=1:1 (45:45)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лет – Н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:Л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2:1 (60:30)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Система анализаторов</w:t>
      </w: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дошкольном периодах продолжает интенсивно развиваться, что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связано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и с развитием мозга.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Улучшается острота зрения, достигающая максимума к 3— 5 годам: в этом возрасте острота зрения ребенка становится такой же, как у взрослых.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возрасте 2,5—3 лет формируется осознанное ощущение цветов, таким образом, после 3 лет все дети обладают развитым цветовым зрением, а после 4 лет — совершенствуется восприятие цветовых оттенков.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преддошкольном</w:t>
      </w:r>
      <w:proofErr w:type="spell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дошкольном</w:t>
      </w:r>
      <w:proofErr w:type="gramEnd"/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периодах мышцы глаза еще слабы, быстро утомляются, и хотя ребенок готов к начальному чтению, важно правильно выбрать режим зрительного напряжения.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Слух у дошкольников хорошо развит. Ребенок воспринимает не только громкость, но и высоту, мелодичность звука.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способность воспроизводить мелодию сначала голосом, а затем и на музыкальных инструментах.</w:t>
      </w:r>
    </w:p>
    <w:p w:rsidR="00FA63C5" w:rsidRPr="00FA63C5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 обладает развитым обонянием и хорошим восприятием вкуса. Вкусовая чувствительность с возрастом увеличивается, причем особенно интенсивно этот процесс происходит в возрасте 2—6 лет.</w:t>
      </w:r>
    </w:p>
    <w:p w:rsidR="00FA63C5" w:rsidRPr="00FA63C5" w:rsidRDefault="00FA63C5" w:rsidP="00FA6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3C5" w:rsidRPr="00FA63C5" w:rsidRDefault="00FA63C5" w:rsidP="00FD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Особенности роста и развития ребенка </w:t>
      </w:r>
      <w:proofErr w:type="spellStart"/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преддошкольного</w:t>
      </w:r>
      <w:proofErr w:type="spellEnd"/>
      <w:r w:rsidRPr="00FA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дошкольного возраста.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Преддошкольный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период: с 1 года до 3-х лет.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наступает дошкольный период жизни ребенка - от 3 до 7 лет.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 массы тела и роста. Прибавка массы тела составляет 2 кг в год, длины тела – 5 см в год. Происходит изменение пропорций тела: увеличение туловища в 2 раза, длины рук – в 2,5 раза, ног – в 3 раза. Наблюдается относительное преобладание высоты головы и длины туловища над конечностями.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нарастание мышечной массы. Для этого возрастного периода характерно быстрое продвижение ручной умелости – «завоевание карандаша».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Нарастающая двигательная активность, совершенствование ходьбы, овладение бегом, ходьбой по наклонной плоскости, дальнейшее совершенствование движений руки. Повышение работоспособности, бодрствование без утомления до 6-, 6,5 часов.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Масса тела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 год составляет в среднем 10 кг +/- 3.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года до 5 лет: М д = 10+ 2N, где N – число лет ребенка;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лет масса тела в среднем равна 20 кг +/- 6;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Длина тела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 год составляет в среднем 75 см+/- 4 см.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1 года до 5 лет: </w:t>
      </w:r>
      <w:proofErr w:type="spellStart"/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=75+5 N, где N – число лет ребенка.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лет длина тела 110 см +/- 6 см.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Окружность головы.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лет увеличивается по 1 см в год, в 5 лет – 50 см, затем увеличивается по 0,5 см.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Окружность груди.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года до 10 лет увеличивается на 1,5 см в год.</w:t>
      </w:r>
    </w:p>
    <w:p w:rsidR="00FD4338" w:rsidRDefault="00FD4338" w:rsidP="00FD4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НПР детей </w:t>
      </w:r>
      <w:proofErr w:type="spellStart"/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дошкольного возраста.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Преддошкольный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дошкольный возраст - это переломный период, определяющий дальнейшее развитие ребенка, период отождествления себя с окружающими людьми. В эти годы ребенок активно познает мир.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Наивысшая степень эмоциональных проявлений. Преобладание положительных эмоциональных реакций. Закладывание основ интеллекта. Развитие речи. Речь становиться основным средством общения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Преддошкольный</w:t>
      </w:r>
      <w:proofErr w:type="spellEnd"/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период.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2-м году 8-10 слов в месяц. На 3-ем – 50-60 слов. От 2,5 до 3-х лет словарный запас – 1200-1500 слов. Речь простыми фразами. Ребенок легко повторяет услышанные фразы.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развитие памяти. Изучение признаков предмета – исследовательское поведение. Развивающее действие изобразительной и конструктивной деятельности.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индивидуальных черт характера и поведения. Характерна способность мозга к выработке внутреннего торможения, на основе которой формируются волевые качества личности.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Избирательное отношение к детям.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2,5 – 3 года ребенок запоминает стихи и песенки, речь его эмоционально выразительна. Появляются элементы ролевой игры.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образованием 3-летнего ребенка является система «Я».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 – мотивирующая сила для умственного развития.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для умственного развития ребенка появление вопросов: «Что?», «Где?», «Зачем?», «Почему?», «Куда?», «Когда?».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Ведущие линии развития.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6 месяцев - 1 год 9 месяцев – обобщение предметов по существующим признакам. Изобразительная и конструктивная деятельности. Игровая деятельность.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нормального развития в 3 года:</w:t>
      </w:r>
    </w:p>
    <w:p w:rsidR="00FA63C5" w:rsidRPr="00FD4338" w:rsidRDefault="00FA63C5" w:rsidP="00FD4338">
      <w:pPr>
        <w:numPr>
          <w:ilvl w:val="0"/>
          <w:numId w:val="4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говорить</w:t>
      </w:r>
    </w:p>
    <w:p w:rsidR="00FA63C5" w:rsidRPr="00FD4338" w:rsidRDefault="00FA63C5" w:rsidP="00FD4338">
      <w:pPr>
        <w:numPr>
          <w:ilvl w:val="0"/>
          <w:numId w:val="4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цвета</w:t>
      </w:r>
    </w:p>
    <w:p w:rsidR="00FA63C5" w:rsidRPr="00FD4338" w:rsidRDefault="00FA63C5" w:rsidP="00FD4338">
      <w:pPr>
        <w:numPr>
          <w:ilvl w:val="0"/>
          <w:numId w:val="4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играть, конструировать, изображать</w:t>
      </w:r>
    </w:p>
    <w:p w:rsidR="00FA63C5" w:rsidRPr="00FD4338" w:rsidRDefault="00FA63C5" w:rsidP="00FD4338">
      <w:pPr>
        <w:numPr>
          <w:ilvl w:val="0"/>
          <w:numId w:val="4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двигаться</w:t>
      </w:r>
    </w:p>
    <w:p w:rsidR="00FA63C5" w:rsidRPr="00FD4338" w:rsidRDefault="00FA63C5" w:rsidP="00FD4338">
      <w:pPr>
        <w:numPr>
          <w:ilvl w:val="0"/>
          <w:numId w:val="4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самостоятельности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показатель развития речи – наличие вопросов: «Что?», «Где?», «Куда?».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Дошкольный период.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 преобладание эмоций, к концу периода их сдержанность. Совершенствование памяти. Интенсивное развитие интеллекта. Происходит утончение и углубление чувств (красота природы, радость творчества). Склонность к фантазии. Видеть в предметах не то, что в них есть, а то, что желательно ему, и если окружающие не верят – «уход в себя».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 развитие самостоятельности и независимости, формируется самолюбие. Одна из причин возникновения упрямства – это ощущение у ребенка ущемления его самостоятельности и инициативы. Самосознание «Я».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 линия развития:</w:t>
      </w:r>
    </w:p>
    <w:p w:rsidR="00FA63C5" w:rsidRPr="00FD4338" w:rsidRDefault="00FA63C5" w:rsidP="00FD4338">
      <w:pPr>
        <w:numPr>
          <w:ilvl w:val="0"/>
          <w:numId w:val="5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ролевая игра, игра в воображаемую действительность.</w:t>
      </w:r>
    </w:p>
    <w:p w:rsidR="00FA63C5" w:rsidRPr="00FD4338" w:rsidRDefault="00FA63C5" w:rsidP="00FD4338">
      <w:pPr>
        <w:numPr>
          <w:ilvl w:val="0"/>
          <w:numId w:val="5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– овладение новым объектом.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очень нуждается в похвале и одобрении.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Конец дошкольного периода (6-7 лет) – очень важный период в жизни ребенка, и это связано с наступлением школьной зрелости.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моменту ребенок становиться более сдержанным в проявлении своих чувств, игровые интересы сменяются познавательными.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сосредоточиваться достигает в 4 года 15 минут, в 5-6 лет уже 30-40 минут.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7 годам «логическая способность» достигает 80% максимально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школьной зрелости.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готов к поступлению в школу, если у него выпал первый молочный зуб.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простой тест – способность правой рукой через голову достать мочку левого уха.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тест – Керна –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Ирасика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рисунок человека или срисовывание короткой фразы из трех слов, срисовывание группы точек. Ребенок 4-5 лет рисует человека из элементов (голова, туловище, руки, ноги), а на 6 году – еще волосы на голове, уши, глаза, рот и пальцы на руках и ногах.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Возраст, лет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Моторика, навыки самообслуживания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10-15 слов.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Ориентация в 2-х контрастных величинах предметов и 3-4 формах предметов.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ранее разученных и отдельных часто наблюдаемых действий.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хождение, перешагивание через препятствия, лежащие на полу. Самостоятельный прием пищи.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- 200-300 слов. Появление предложений из 2-3 слов. Употребление местоимений.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3-4 контрастных величинах предметов. Подбирание по образцу и слову 3-4 цветов.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ряда последовательных действий.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 через препятствие высотой 10 см. Частичное самостоятельное одевание (трусы, шапка, ботинки)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400-600 слов. Произношение сложных (более 3-х слов) предложений, употребление местоимения и прилагательных, ответы на вопрос «где?», «куда?»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по образцу геометрических фигур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сюжетного характера игры, постройки и присвоение названия им.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одевание, но без застегивания пуговиц и завязывания шнурков.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 800-1000 слов.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 сложных придаточных предложений, числа имен существительных (единственное, множественное), времен глаголов (прошедшее, настоящее, будущее время)</w:t>
      </w:r>
      <w:proofErr w:type="gramEnd"/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4 основных цветов. Рисунки в стадии бесформенных изображений с присвоением им названия.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овладение сюжетной игрой.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перепрыгивание через препятствия, застегивание пуговиц.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Возраст, лет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1500 слов. Использование сложносочиненных и вопросительных предложений. Начало процесса словотворчества.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освоение ролевой игры. Стремление к играм с другими детьми.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непроизвольной памяти. Преобладание наглядно-действенного мышления. Начало формирования схематических изображений на рисунках.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 2000 слов. Появление обобщающих слов. Активное словотворчество. Начало развития контекстной речи (может составить рассказ из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картинке).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ролевой игры. Умение играть с другими детьми.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произвольной памяти. Начало перехода к наглядно-образному мышлению. Рисунки в стадии схематических изображений.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Словарный запас 3500 слов. Освоение всех фонематических (произношение всех звуков), орфоэпических (овладение грамматическими конструкциями родного языка) и интонационных норм родного языка.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усложненных ролевых игр с правилами.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наглядно-образного мышления. Длительность произвольного внимания 10-12 минут. Формирование правдоподобного изображения на картинках.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контекстной речи (может составить рассказ по картинке с отображением прошедшего, настоящего, будущего)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ролевых игр с правилами. Умение играть с другими детьми, адекватное восприятие оценки результатов игры.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 мышления, начало формирования словесного мышления. Длительность произвольного внимания 15-20 минут.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Психофизиологическая готовность к систематическому обучению.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адаптации ребёнка в детском дошкольном учреждении.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серьезной проблемой в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преддошкольном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дошкольном возрасте является поступление ребенка в дошкольное учреждение, посещение им различных подготовительных групп, групп гармоничного развития.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как можно раньше отдать ребенка в дошкольное учреждение (ясли, детский сад) не может считаться оправданным, особенно если у ребенка наблюдаются какие-либо отклонения в развитии.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преддошкольном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очень велика привязанность ребенка к матери, беспокойство при разлуке с ней сохраняется у девочек до 2,5, а у мальчиков — до 3,5 лет, поэтому нецелесообразно отделение ребенка от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до 2 лет, когда велика угроза невротизации ребенка, которая может проявляться не только беспокойством при разрыве сложившегося эмоционального контакта, но и страхом при посторонних, незнакомых взрослых.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этого возраста разлука с матерью наносит серьезную травму чувству привязанности и является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невротизирующим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в развитии ребенка, способным привести к утрате некоторых навыков (двигательных, гигиенических) и некоторой задержке психического развития.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ребенок не оторван от матери в более раннем возрасте (до 6 месяцев), следует дождаться возраста, когда привязанность к матери не будет носить ярко выраженного зависимого характера, когда уменьшится беспокойство во время ее отсутствия, обусловленное формирующимся чувством собственного я, а контакты с незнакомыми взрослыми не будут сопровождаться настороженностью.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это наступает в возрасте после 2 лет. Но если мать имеет возможность уделять ребенку достаточное внимание и стремится к этому, то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весьма полезно и целесообразно отложить посещение детского дошкольного учреждения на полгода (у девочек) или даже на год (у мальчиков).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домашнее воспитание, при условии достаточного общения со сверстниками, является более предпочтительным для психического развития ребенка.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более благоприятным для ребенка может оказаться посещение различных групп гармоничного развития, особенно если на занятиях присутствует кто-то из знакомого ему окружения.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впервые поступающие в детское дошкольное учреждение, сталкиваются с необходимостью адаптации к детскому коллективу, и не всегда эта адаптация происходит успешно: у многих детей нарушаются сон, аппетит, они становятся раздражительными, плаксивыми.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длительность адаптационного периода зависит от многих факторов, среди которых можно отметить особенности нервной системы ребенка, состояние его здоровья, характер воспитательных действий в семье, особенности работы с детьми в том или ином дошкольном учреждении.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данном жизненном этапе велика роль медицинской сестры (участковой, кабинета здорового ребенка, семейной), которая должна помочь ребенку и его окружению подготовиться к поступлению в дошкольное учреждение.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подготовка должна начинаться задолго до самого момента прихода ребенка туда.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при дородовом патронаже можно выяснить предполагаемые условия воспитания,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будущей матери и ее окружения к домашнему или коллективному воспитанию, возможности семьи (бытовые, материальные) находиться с ребенком достаточное время; в более позднем периоде можно рекомендовать переход к режиму дня, принятому в детском дошкольном учреждении, что позволит ребенку быстрее и легче приспособиться к условиям жизни там.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подготовки ребенка к посещению детского дошкольного учреждения имеют мероприятия по оздоровлению ребенка, включающие исправление неблагоприятного фона развития ребенка, лечение хронических очагов инфекции, проведение профилактических прививок в соответствии с возрастом.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поступлением в дошкольное учреждение, но не позже чем за 1 месяц, необходимо: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отрегулировать питание ребенка,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в случае необходимости режим дня,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исправить дефекты воспитания,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оздоровление ребенка,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необходимые прививки или оформить временный отвод от них.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и обстоятельно рассказать семье, как готовить ребенка к поступлению в дошкольное учреждение, и правильно, своевременно и точно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оформить направления для проведения необходимых анализов и осмотра специалистами.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Степени </w:t>
      </w:r>
      <w:proofErr w:type="spellStart"/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в ДДУ.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Сон.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первое, на чем может сказаться эмоциональная и психологическая перегрузка ребенка, посещающего детский сад. Ребенок может начать просыпаться среди ночи, плакать, не просыпаясь, говорить во сне. Ребенок, который раньше вставал среди ночи и писал на горшок, может начать писаться в кровать. Ребенок, который писался один раз за ночь, может начать писаться чаще. Может измениться ритуал отхождения ко сну: из спокойного и самостоятельного может стать длительным, требующим присутствия родителей, с капризами перед сном и нетипичным для ребенка поведением. Изменение сна - это один из первых признаков, который появляется в результате психологической перегрузки при посещении детского сада.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ребенка до и после детского сада. Если вы все сделали правильно, и ребенок пошел в детский сад легко и с удовольствием, на второй или третьей неделе ситуация может измениться. Ребенок может начать капризничать с утра и говорить, что он не хочет идти в детский сад, аргументируя это тем, что он не выспался, плохо себя чувствует, хочет сегодня остаться дома. Точно так же поведение после детского сада должно быть вами тщательно проанализировано. </w:t>
      </w:r>
      <w:proofErr w:type="spellStart"/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агрессивность, капризность, нетипичная для ребенка, или, наоборот, апатия, пассивность, сонливость, нежелание заниматься ранее интересовавшими вещами должны насторожить.</w:t>
      </w:r>
      <w:proofErr w:type="gramEnd"/>
    </w:p>
    <w:p w:rsidR="00FA63C5" w:rsidRPr="00FD4338" w:rsidRDefault="00FA63C5" w:rsidP="00FD4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>У детей, которые даже в домашних условиях имели проблемы с едой, </w:t>
      </w:r>
      <w:proofErr w:type="spellStart"/>
      <w:r w:rsidRPr="00FD4338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FD4338">
        <w:rPr>
          <w:rFonts w:ascii="Times New Roman" w:hAnsi="Times New Roman" w:cs="Times New Roman"/>
          <w:sz w:val="28"/>
          <w:szCs w:val="28"/>
        </w:rPr>
        <w:t xml:space="preserve"> к детскому саду очень часто </w:t>
      </w:r>
      <w:proofErr w:type="gramStart"/>
      <w:r w:rsidRPr="00FD4338">
        <w:rPr>
          <w:rFonts w:ascii="Times New Roman" w:hAnsi="Times New Roman" w:cs="Times New Roman"/>
          <w:sz w:val="28"/>
          <w:szCs w:val="28"/>
        </w:rPr>
        <w:t>выражается в нежелании есть</w:t>
      </w:r>
      <w:proofErr w:type="gramEnd"/>
      <w:r w:rsidRPr="00FD4338">
        <w:rPr>
          <w:rFonts w:ascii="Times New Roman" w:hAnsi="Times New Roman" w:cs="Times New Roman"/>
          <w:sz w:val="28"/>
          <w:szCs w:val="28"/>
        </w:rPr>
        <w:t xml:space="preserve"> в детском саду. Боязнь прийти в детский сад к завтраку, остаться </w:t>
      </w:r>
      <w:proofErr w:type="gramStart"/>
      <w:r w:rsidRPr="00FD433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D4338">
        <w:rPr>
          <w:rFonts w:ascii="Times New Roman" w:hAnsi="Times New Roman" w:cs="Times New Roman"/>
          <w:sz w:val="28"/>
          <w:szCs w:val="28"/>
        </w:rPr>
        <w:t xml:space="preserve"> на обед, негативная реакция малыша на запах еды в детском саду - это результат общего стресса, который ребенок переживает в адаптационный период. Если не обратить на это внимание вовремя, стресс от нежелания есть в детском саду можно довести до рвотной реакции на еду, предлагаемую в детском саду, или до дискинезии желчевыводящих путей.</w:t>
      </w:r>
    </w:p>
    <w:p w:rsidR="00FD4338" w:rsidRDefault="00FA63C5" w:rsidP="00FD4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 xml:space="preserve">Проблемы со стулом в виде запоров (ребенок может </w:t>
      </w:r>
      <w:proofErr w:type="gramStart"/>
      <w:r w:rsidRPr="00FD4338">
        <w:rPr>
          <w:rFonts w:ascii="Times New Roman" w:hAnsi="Times New Roman" w:cs="Times New Roman"/>
          <w:sz w:val="28"/>
          <w:szCs w:val="28"/>
        </w:rPr>
        <w:t>стеснятся</w:t>
      </w:r>
      <w:proofErr w:type="gramEnd"/>
      <w:r w:rsidRPr="00FD4338">
        <w:rPr>
          <w:rFonts w:ascii="Times New Roman" w:hAnsi="Times New Roman" w:cs="Times New Roman"/>
          <w:sz w:val="28"/>
          <w:szCs w:val="28"/>
        </w:rPr>
        <w:t xml:space="preserve"> ходить в туалет в детском саду) или, наоборот, расстройства желудка на нервной почве перед </w:t>
      </w:r>
      <w:r w:rsidR="00FD4338">
        <w:rPr>
          <w:rFonts w:ascii="Times New Roman" w:hAnsi="Times New Roman" w:cs="Times New Roman"/>
          <w:sz w:val="28"/>
          <w:szCs w:val="28"/>
        </w:rPr>
        <w:t>походом в детское учреждение.  </w:t>
      </w:r>
    </w:p>
    <w:p w:rsidR="00FA63C5" w:rsidRPr="00FD4338" w:rsidRDefault="00FA63C5" w:rsidP="00FD4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t xml:space="preserve">Одним из неярких, но очень важным признаком детсадовской </w:t>
      </w:r>
      <w:proofErr w:type="spellStart"/>
      <w:r w:rsidRPr="00FD433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D4338">
        <w:rPr>
          <w:rFonts w:ascii="Times New Roman" w:hAnsi="Times New Roman" w:cs="Times New Roman"/>
          <w:sz w:val="28"/>
          <w:szCs w:val="28"/>
        </w:rPr>
        <w:t xml:space="preserve"> является изменение взгляда и мимики ребенка, его осанки и манеры двигаться. Не стоит думать, что это пройдет само собой.</w:t>
      </w:r>
    </w:p>
    <w:p w:rsidR="00FA63C5" w:rsidRPr="00FD4338" w:rsidRDefault="00FA63C5" w:rsidP="00FD4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38">
        <w:rPr>
          <w:rFonts w:ascii="Times New Roman" w:hAnsi="Times New Roman" w:cs="Times New Roman"/>
          <w:sz w:val="28"/>
          <w:szCs w:val="28"/>
        </w:rPr>
        <w:lastRenderedPageBreak/>
        <w:t>Частые респираторные заболевания и обострение хронических заболеваний - один из самых распространенных признаков того, что нагрузка при посещении ребенком детского сада ему не по силам.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и питания детей этого периода.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 2-м году жизни: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увеличивается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активность, в связи с этим возрастают расход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и, следовательно, потребность в основных пищевых ингредиентах.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года у ребенка заметно нарастает секреция пищеварительных соков, появляется достаточное количество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Жидкую и полужидкую пищу заменяют на более плотную, тем самым ребенка приучают к активному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жеванию.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от 1 года до 3 лет постепенно приближаясь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питанию взрослых.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Толькочасть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используют с общего стола.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печени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поджелудочной железы еще не закончено, поэтому необходимо щадить этих органы с помощью должного подбора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и соответствующей их обработки.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разнообразным, иметь оптимальное соотношение белков, жиров и углеводов, равное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1:1:4.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калорийность пищи детей от 1 до 1,5 года — 1250-1300ккал;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1,5 до 3 лет— 1400—1500ккал, в среднем100-110 ккал на 1 кг массы в сутки.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объем пищи для детей от I до 1,5 года постепенно увеличивается до 1200 мл, от 1,5 до 3 лет — до1400 мл.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пищи за сутки можно вычислить по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1000+ 100 (150) X n (мл),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n — возраст ребенка в годах.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детей в жидкости: с 1 года до 2 лет составляет 95 мл/кг, с 2 лет и старше — 55-60мл/кг в сутки.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играет большую роль в питании ребенка раннего возраста.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1,5 лет ребенка кормят 5 раз в сутки,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начиная с 1,5 лет, как правило, 4 раза.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между кормлениями равен примерно 4 ч.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питания необходимо для сохранения аппетита и лучшего усвоения пищи.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промежутках между едой ребенка нельзя подкармливать, особенно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сладостями, печеньем, сладкими соками, так как при</w:t>
      </w:r>
      <w:r w:rsid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нарушается аппетит и тормозится выработка пищеварительных соков.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отвлекать и развлекать ребенка</w:t>
      </w:r>
      <w:r w:rsid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еды, а также принуждать его к приему пищи, так</w:t>
      </w:r>
      <w:r w:rsid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приводит к снижению аппетита.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дождаться установленного часа, ему можно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несладкие сорта фруктов или овощей, за 10-15 мин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еды рекомендуют выпить 1/4-1/2 стакана кипяченой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комнатной температуры.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Важна продолжительность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пищи. На завтрак отводят 10-20 мин; на обед — 20—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мин. Ужин должен быть за 1,5—2 ч до сна.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блюда из мяса, рыбы, яиц дают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половине дня, а молочно-растительные блюда,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перевариваются значительно легче, — вечером,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ужин.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продуктов в рационе детей раннего возраста должен быть разнообразным и включать в себя мясо, рыбу, разнообразные молочные продукты, овощи, фрукты, всевозможные крупы, хлеб и макаронные изделия, зелень. Одно блюдо не следует повторять дважды в день.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Следует помнить, что детям от 1 года до 3 лет: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•запрещены колбасные изделия, копченое мясо, рыбные и мясные консервы, рыба, содержащая мелкие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(лещ, окунь, щука и др.);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нельзя включать в питание свиное сало, говяжий и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бараний жир, маргарин, комбижир, сырые яйца;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не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много сладостей.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питании ребенка старше 1 года по-прежнему значительная роль принадлежит молоку и молочным продуктам, они должны быть в рационе ежедневно и составлять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500-700 мл. Особенно полезны кисломолочные продукты: йогурты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низкой процентной жирностью, предназначенные для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кефир, ряженка и т.д. Они благоприятно действуют на процессы пищеварения, обладают противомикробным действием, способствуют синтезу витаминов группы</w:t>
      </w:r>
      <w:proofErr w:type="gramStart"/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кислой среде улучшается всасывание кальция, железа, витамина 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Сметану (5—10 г) используют только после термической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как приправу к супам и вторым блюдам. Творог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(35-50 г) предлагают через день, а вот глазированные творожные сырки в питании детей 1 года — 3 лет запрещены, их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давать только после 3 лет с осторожностью!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(3-7 г) неострых твердых сортов дают ребенку в ограниченном количестве, до 1,5 года с измельчением на терке,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1,5 года можно в виде бутерброда с хлебом.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детям старше 1 года, плохо переносящим молочные продукты и с пониженным аппетитом, рекомендуют адаптированные молочные</w:t>
      </w:r>
      <w:r w:rsid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смеси, обогащенные биологически активными веществами, витаминами, микроэлементами, антиоксидантами.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 ребенка в дополнение к основному рациону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мл-адаптированной смеси покрывает более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суточной потребности в микроэлементах и витаминах (например, меди, цинке, железе, йоде, селене, витаминах группы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обеспечивает ребенка качественным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полноценным белком,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эссенциальными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полиненасыщенными длинноцепочечными жирными кислотами.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Нутрилон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3 (Голландия),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Нутрини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(стандартная формула или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Нутрини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пищевыми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волокнами»,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Нутрини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Энергия»), «Малютка» 3 и 4 (РФ)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Агуша-3» (РФ), «НАН» 3 и 4 (Швейцария), растворимое молочко (Швейцария),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Амалтея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козочка»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(Новая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Зеландия), «Фрисолак-3» (Голландия),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Энфамил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Юниор» (США),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Нестожен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3 и 4 (Швейцария).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Лучшими способами кулинарной обработки служат тушение, отваривание.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недели 4-5 раз дают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и 2—3 раза рыбу.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Черную икру в небольшом количестве можно употреблять детям только после 2лет.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года до 1,5 года ребенок может получать только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желток в день, после 1,5 года — целое яйцо.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1/2 яйца в день давать нежелательно из-за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proofErr w:type="gramEnd"/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аллергенности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варят вкрутую или подают в виде омлета.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Жировую часть пищи рекомендуют давать в виде сливочного и растительного масла. В питание вводят преимущественно сливочное масло в количестве 12-17г в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сутки, растительного масла разрешается 5—6 г в сутки. Сливочное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используют для приготовления бутербродов или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 в готовое блюдо.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питание ребенка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активно вводить такую огородную зелень, как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укроп, петрушку, салат и пр.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фруктов (80-130 г/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первую очередь рекомендуют яблоки, груши, абрикосы, персики, бананы, из ягод (10—20 г/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сливу, вишню, смородину, облепиху, крыжовник,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клюкву, чернику, при отсутствии свежих фруктов и ягод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свежезамороженные, а также соки и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 промышленного производства.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года расширяется ассортимент круп — вводят перловую, пшеничную, пшенную каши и др. Каши должны быть хорошо разваривающиеся, их можно использовать для приготовления пудингов и запеканок.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2—3 лет дают также макароны, они менее богаты витаминами и минеральными солями, но легче перевариваются. Готовить их надо реже, чем крупяные каши, 2 раза в неделю как самостоятельное блюдо.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небольшом количестве предлагают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бобовые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(горох, фасоль) в первых и вторых блюдах в виде каш.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кондитерских изделий этого возраста разрешают повидло, мармелад, варенье, пастилу, фруктовую карамель, но количество их должно быть ограничено и не превышать 10 г в сутки.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дают с осторожностью, так как он может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аллергические реакции.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напитков чаше рекомендуют фруктовые, ягодные и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овощные соки, кисели, морсы, компоты в количестве 100—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г в сутки; есть специальные детские чаи, и только с 1,5 года можно давать чай с молоком, какао.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питания детей от 3 до 7 лет.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3-го года жизни усиливается переваривающая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ЖКТ, жевательный аппарат к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периоду сформирован.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Отличительная особенность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детей в возрасте 3—7 лет повышение ее энергетической ценности, необходимой для обеспечения по-прежнему возрастающей двигательной активности ребенка.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играет правильный режим дня, предусматривающий соблюдение интервалов между отдельными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пищи, ее количественное и качественное распределение в течение суток.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ребенка в белках высокая и составляет 3-3,5г/кг, или 54 г/день, ее удовлетворяют за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дополнительного включения мясных и рыбных блюд на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сутки ребенок может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лyчaть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400—600 мл молока, включая кисломолочные продукты.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объем пищи детей до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 составляет 1500-1700 мл, увеличиваясь к 7 годам до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мл.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белков, жиров, углеводов — 1:1:4.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детей этого возраста включают более плотные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блюда: тушеные овощи, самые разнообразные рассыпчатые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каши, плов, вареники, жаркое.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каш используют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отварные макароны, оладьи.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 груши и другие фрукты, морковь дают целиком с целью тренировки жевательного аппарата и укрепления корней зубов.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завтрак и ужин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готовить салаты из свежих овощей и фруктов.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сладостей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 зефир, пастила, карамель, сухие сорта печенья,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дают как можно в меньшем количестве, до 10-15 г.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не рекомендуют: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•продукты, содержащие облигатные аллергены;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•продукты со значительным количеством соли и жира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(копченые колбасы, закусочные консервы; рыбные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мясные консервы), субпродукты вводят не ранее 5лет;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•жирные сорта говядины, баранины и свинины;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•шоколад и шоколадные конфеты;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•некоторые специи (черный перец, хрен, горчицу).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недостаточную зрелость пищеварительных органов и жевательного аппарата детей дошкольного возраста, необходима особая кулинарная обработка продуктов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блюд: исключается обжаривание продуктов, попадание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блюда костей рыбы, которыми может подавиться ребенок,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механическое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щажение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(приготовление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мяса и птицы в виде рубленых, а не кусковых изделий),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отваривание и измельчение овощей, широкое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видов пудингов и запеканок.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Целесообразен режим 4-разового</w:t>
      </w:r>
      <w:r w:rsidRPr="00FD433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 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Приучение к самостоятельной еде.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и систематически учить ребенка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опрятности в еде, правильному поведению за столом.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порах надо научить его держать ложку. Вилку дают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примерно с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 К сервировке детского стола спокойным детям добавляют столовый нож, учат держать его в правой руке. К этому</w:t>
      </w:r>
      <w:r w:rsidR="001B2C6E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времени следует научить ребенка пользоваться вилкой, держа ее левой рукой.</w:t>
      </w:r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Закаливание.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Закаливание воздухом.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закаливания детей 3-х лет, если они хорошо переносят закаливающие процедуры, температура воздуха может быть снижена до 12-13 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воздушных ванн для детей 2-3 лет – 30-40 минут.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 ДДУ можно применять метод </w:t>
      </w: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контрастных воздушных ванн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дневного сна в одной комнате устанавливают температурный режим в 14 или 15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соседней комнате повышают температуру до 25С.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дневного сна дети в трусах и майках занимаются в течение 10-15 минут подвижной игрой, перебегая из одной комнаты в другую, подвергаясь тем самым контрастным воздействиям воздуха.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3акаливание солнцем.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Солнечные ванны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непосредственное воздействие солнца на кожу ребенка. УФ-лучи повышают активность гипоталамо-гипофизарно-надпочечниковой системы, стимулируют синтез витамина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коже.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солнца каждый год неодинакова, и нельзя ориентироваться на результаты закаливания в прошлые годы. Важно учитывать, что чем младше ребенок, тем чувствительность к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УФ-лучам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солнечные ванны назначают детям от 1 года до 3 лет, и только позже достаточно широко, но после предварительного недельного курса ежедневных световоздушных ванн.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Летом рекомендуют проводить световоздушные ванны (нахождение в кружевной тени деревьев) при температуре воздуха 22</w:t>
      </w:r>
      <w:proofErr w:type="gramStart"/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выше для грудных детей и при 20 С для детей 1-3 лет, лучше в безветренную погоду.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солнечных ванн нет абсолютных противопоказаний (кроме высокой температуры окружающей среды), однако оздоровительное действие солнечной радиации возможно только при умеренных ее дозах и при условии, что ребенок находится под рассеянными лучами.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рассеянных солнечных лучах достаточно много ультрафиолетовых и сравнительно мало, в отличие от прямого солнечного излучения, инфракрасных лучей, которые вызывают перегревание организма ребенка, что особенно опасно для детей с повышенной нервно-рефлекторной возбудимостью. В осенне-зимний и весенний периоды прямые солнечные лучи не вызывают перегревания, поэтому их попадание на открытое лицо ребенка допустимо.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солнечных ванн: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необходимо уложить ногами к солнцу, голова должна быть обязательно в тени. Продолжительность первого сеанса – 4 минуты. Затем через каждые 3 ванны надо добавлять 4 минуты; постепенно продолжительность солнечной ванны доводят до 20-30 минут. Во время солнечной ванны ребенок должен менять положение: лежать на спине, боках, животе. Голова малыша защищена панамкой, одежда легкая и светлая. Процедуру следует проводить при температуре воздуха не более 22С, предпочтительное время – утренние или вечерние часы (до 11.00 и после 17.00). Наблюдать за ребенком: при первых признаках перегревания (возбуждение, слабость, капризы, покраснение кожи) его необходимо увести в тень и дать попить. Ребенку абсолютно противопоказано принимать солнечные ванны при температуре воздуха 30С и выше.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Закаливание водой.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Теплопроводность воды почти в 30 раз, а теплоемкость в 4 раза больше, чем воздуха, отсюда ясно: она оказывает более сильное оздоровительное действие. Главный фактор закаливания при водных процедурах - температура воды.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Различают три фазы реакции 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на действие пониженной температуры воды.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закаливания водой зависит от возраста ребенка и делится на несколько этапов: обтирание, обливание, душ, купание, плавание.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Первым этапом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непосредственного закаливания следует считать </w:t>
      </w: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обтирание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проводят в течение 1-3 недель влажным полотенцем или губкой, последовательно сверху вниз: обтерев водой шею, грудь, руки и спину, вытирают их насухо и растирают до красноты от периферии к сердцу. После этого таким же способом обтирают ноги и ягодицы. Руки и ноги обтирают от пальцев вверх. Вся процедура, включая растирание, не должна длиться более 5 мин.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 воды с 34-35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снижают: у дошкольников - с 25-28 С до комнатной температуры.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2-4 недель обтирания не вызвали никаких проблем, переходят к следующему этапу - обливанию.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Обливание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более сильная, чем обтирание, процедура, она требует осторожности. Обливание можно проводить, когда кожа ребенка теплая.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прогулки запрещается проводить закаливающие процедуры, т.к. температура тела должна адаптироваться к комнатной температуре.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температура воды при обливании – 28С, для детей старше 3-х лет – 16С летом и 18С зимой. К полному обливанию переходят за 3-4 дня, обливая сначала ноги, затем спину, грудь, живот, в последнюю очередь – руки. После процедуры кожу вытирают насухо, растирая полотенцем до покраснения. По достижении полного обливания температуру воды снижают на 0,5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местным закаливающим процедурам относят полоскание горла и обмывание стоп.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воздействуют на самые уязвимые для переохлаждения места. Доказана эффективность обмывания стоп водой с постепенно 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понижаемой температурой, начиная с 35С. Можно использовать метод ножных ванн, или топтания в воде, перед сном.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ванну наливают воду чуть выше уровня щиколотки; ребенок должен потоптаться около 30 сек. Затем ноги растирают и ребенка укладывают спать.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1-2 дня температуру воды немного, на 2-3 градуса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снижают, а затем за 2-3 месяца доводят ее до 15С для детей раннего и дошкольного возраста. Полоскание горла сначала теплой, затем прохладной, затем холодной водой также дает положительные результаты у детей с 5-6 лет.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Горло нужно полоскать 2 раза в день, утром и вечером, начиная с температуры воды 23-25 С. Спустя неделю ее снижают на 1-2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постепенно ее доводят до 7-12 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Интенсивные методы закаливания.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интенсивным (нетрадиционным) методам закаливания относят любые методы, при использовании которых возникает хотя бы кратковременный контакт обнаженного тела человека со снегом, ледяной водой, воздухом низкой или очень высокой температуры.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Реакцию организма на действие любых раздражителей, особенно сверхсильных, можно назвать </w:t>
      </w: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адаптационным синдромом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 </w:t>
      </w:r>
      <w:r w:rsidRPr="00FD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разделяют три его стадии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63C5" w:rsidRPr="00FD4338" w:rsidRDefault="00FA63C5" w:rsidP="00FD4338">
      <w:pPr>
        <w:numPr>
          <w:ilvl w:val="0"/>
          <w:numId w:val="9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тревоги, когда происходит активация коры надпочечников;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резистентности, когда гиперфункция коры надпочечников сменяется гипофункцией;</w:t>
      </w:r>
    </w:p>
    <w:p w:rsidR="00FA63C5" w:rsidRPr="00FD4338" w:rsidRDefault="00FA63C5" w:rsidP="00FD4338">
      <w:pPr>
        <w:numPr>
          <w:ilvl w:val="0"/>
          <w:numId w:val="10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истощения.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Физиологическая незрелость органов и систем ребенка раннего возраста, в первую очередь нейроэндокринной регуляции служит причиной быстрого развития стадии истощения при его чрезмерном закаливании холодом.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Экстремальные сверхсильные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холодовые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вызывают мощную перестройку состояния всех физиологических процессов.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Интенсивное закаливание низкими температурами.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появились энтузиасты «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моржевания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хождение по снегу босиком, без одежды, обливания и купание в ледяной воде.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Практически все специалисты считают, что купание в ледяной воде противопоказано детям раннего возраста.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родителей не удается убедить отказаться от применения экстремально низких температур, то необходимо познакомить родителей с оптимальной в методикой использования низких температур (обливание водой с температурой 3-4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купание в ледяной воде 1-4 минуты в домашней ванне).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Интенсивное закаливание высокими температурами.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этой процедуры нужно намочить салфетку в воде температурой 40С и обтереть тело ребенка: сначала руки (до локтей), плечи.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 площадь 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обтирании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увеличивают (грудь-живот-спина-ноги). Продолжительность процедуры - 3-3,5 мин.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первых процедур можно обтереть сухим полотенцем. В дальнейшем его можно не вытирать, но ребенок должен двигаться. Если у ребенка появляется озноб, закаливание следует прекратить.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 действия испарительного закаливания такой же, как и при 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закаливании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холодной водой, происходит увеличение теплоотдачи за счет испарения.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интенсивным методам закаливания высокими температурами можно отнести более традиционные в России сауну и русскую баню.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сауне используют высокую температуру воздуха (60-90С) в парной с низкой влажностью и охлаждением в бассейне с температурой воды, </w:t>
      </w:r>
      <w:r w:rsidRPr="00FD43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3-20</w:t>
      </w:r>
      <w:proofErr w:type="gramStart"/>
      <w:r w:rsidRPr="00FD43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 зимой - купание в снегу.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противопоказаний ребенок может посещать сауну с 3-4 лет 1 раз в неделю.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следует ограничиться одним заходом на 5-7 минут при температуре в парной около 80С и поместить ребенка на высоте верхней полки. Затем можно увеличить количество заходов до 3-х, каждый на 10 мин с последующим охлаждением.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регионах нашей страны широко используется закаливающий эффект русской бани. В его основе - строгое соблюдение контрастного цикла «нагревание-охлаждение-отдых». Париться и принимать прохладный душ следует примерно одинаковое время, а отдыхать – в 2 раза дольше.</w:t>
      </w:r>
    </w:p>
    <w:p w:rsidR="00FA63C5" w:rsidRPr="001B2C6E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Формула закаливающего цикла 1:1:2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 детей раннего возраста, только привыкающих к русской бане достаточно одного цикла. В парильном отделении сначала следует находиться не более 3 мин, через несколько посещений можно увеличивать время пребывания в нем до 5 мин. Поначалу охлаждение лучше осуществлять методом обливания, затем - холодным душем, купанием в холодной воде, в том числе и 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проруби, обтиранием снегом.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количество заходов в парную увеличивают до 4-5. Для детей 5-6 лет, особенно при первых посещениях, температура не должна превышать 60 ОС, а время пребывания в ней - не более 4-5 мин при чередовании с приемами прохладного душа, (25 С) в течение 30-40 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повторения процедур, соответственно, тренировки механизмов терморегуляции температуру воздуха в парилке постепенно следует увеличить до 80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 время пребывания довести до 6-1О мин. За одно посещение бани такие процедуры повторяют 3 раза. Затем пребывание в парной можно чередовать с плаванием (обязательно в медленном темпе) в бассейне с температурой воды 25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1-1,5 мин.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 к интенсивным методам закаливания высокими и низкими температурами:</w:t>
      </w:r>
    </w:p>
    <w:p w:rsidR="00FA63C5" w:rsidRPr="00FD4338" w:rsidRDefault="00FA63C5" w:rsidP="00FD4338">
      <w:pPr>
        <w:numPr>
          <w:ilvl w:val="0"/>
          <w:numId w:val="11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перинатальное поражение ЦНС (для детей раннего возраста);</w:t>
      </w:r>
    </w:p>
    <w:p w:rsidR="00FA63C5" w:rsidRPr="00FD4338" w:rsidRDefault="00FA63C5" w:rsidP="00FD4338">
      <w:pPr>
        <w:numPr>
          <w:ilvl w:val="0"/>
          <w:numId w:val="11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постгипоксическая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энцефалопатия;</w:t>
      </w:r>
    </w:p>
    <w:p w:rsidR="00FA63C5" w:rsidRPr="00FD4338" w:rsidRDefault="00FA63C5" w:rsidP="00FD4338">
      <w:pPr>
        <w:numPr>
          <w:ilvl w:val="0"/>
          <w:numId w:val="11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судорожный синдром (судорожная готовность, эпилептиформные судороги, эпилепсия);</w:t>
      </w:r>
    </w:p>
    <w:p w:rsidR="00FA63C5" w:rsidRPr="00FD4338" w:rsidRDefault="00FA63C5" w:rsidP="00FD4338">
      <w:pPr>
        <w:numPr>
          <w:ilvl w:val="0"/>
          <w:numId w:val="11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заболевания в стадии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декомпенсации;</w:t>
      </w:r>
    </w:p>
    <w:p w:rsidR="00FA63C5" w:rsidRPr="00FD4338" w:rsidRDefault="00FA63C5" w:rsidP="00FD4338">
      <w:pPr>
        <w:numPr>
          <w:ilvl w:val="0"/>
          <w:numId w:val="11"/>
        </w:num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 пороки сердца.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Контрастное закаливание</w:t>
      </w: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Контрастное закаливание - переходная ступень между традиционным и интенсивным (нетрадиционным) закаливанием. Это контрастные ножные ванны, контрастное обтирание, контрастный душ.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Контрастное закаливание эффективнее, чем закаливание только низкими или высокими температурами. Метод основан на том, что на коже и в подкожной клетчатке ребенка есть и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холодовые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тепловые рецепторы, количество последних в 10 раз меньше.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на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раздражитель (спазм сосудов) сформирована уже к моменту рождения ребенка, а </w:t>
      </w:r>
      <w:proofErr w:type="spell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вазодилатация</w:t>
      </w:r>
      <w:proofErr w:type="spell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тепловом раздражении выражена слабо. Именно поэтому, чтобы тренировать реакции приспособления организма к действию разных температур, необходимо использовать разнонаправленное температурное воздействие, что и называется контрастом. Контрастные температуры (методика их использования для каждой возрастной категории имеет свои особенности) повышают эффективность закаливающих процедур.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Контрастные ванны для ног и их обливание – прекрасный метод закаливания, особенно полезный для ЧБД.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Формула контрастных водных процедур:</w:t>
      </w:r>
    </w:p>
    <w:p w:rsidR="00FA63C5" w:rsidRPr="00732247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детей</w:t>
      </w:r>
    </w:p>
    <w:p w:rsidR="00FA63C5" w:rsidRPr="00732247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1-3 года</w:t>
      </w:r>
    </w:p>
    <w:p w:rsidR="00FA63C5" w:rsidRPr="00732247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3-7 лет</w:t>
      </w:r>
    </w:p>
    <w:p w:rsidR="00FA63C5" w:rsidRPr="00732247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Тепло-Холод-Тепло</w:t>
      </w:r>
    </w:p>
    <w:p w:rsidR="00FA63C5" w:rsidRPr="00732247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Холод-Тепло-Холод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процедуры заключается в смене раздражающих факторов - теплую (38-40 С) и холодную (34 С) воду. Постепенно разрыв увеличивают: холодную воду доводят до 28</w:t>
      </w: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 старше 3 лет - до 16 С.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Ножные ванны рекомендуется принимать 3-6 раз н день: в холодной воде ножки ребенка держат всего 5-20 с, в горячей - 1-2 мин. У здоровых детей процедуру закапчивают холодной водой, а у ослабленных - горячей.</w:t>
      </w:r>
      <w:proofErr w:type="gramEnd"/>
    </w:p>
    <w:p w:rsidR="00FA63C5" w:rsidRPr="00FD4338" w:rsidRDefault="00FA63C5" w:rsidP="00FD4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Прогулки:</w:t>
      </w:r>
    </w:p>
    <w:p w:rsidR="00FA63C5" w:rsidRPr="00FD4338" w:rsidRDefault="00FA63C5" w:rsidP="00FD433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1,5 лет гуляют не менее 2 раз в день по 2,5 – 3 часа при температуре не ниже -15 – 16 С. Летом время прогулки не ограничено.</w:t>
      </w:r>
    </w:p>
    <w:p w:rsidR="00FA63C5" w:rsidRDefault="00FA63C5"/>
    <w:p w:rsidR="00732247" w:rsidRDefault="00732247"/>
    <w:p w:rsidR="00732247" w:rsidRDefault="00732247"/>
    <w:p w:rsidR="00732247" w:rsidRDefault="00732247"/>
    <w:p w:rsidR="00732247" w:rsidRDefault="00732247"/>
    <w:p w:rsidR="00732247" w:rsidRPr="00732247" w:rsidRDefault="00732247" w:rsidP="00732247">
      <w:pPr>
        <w:rPr>
          <w:rFonts w:ascii="Times New Roman" w:hAnsi="Times New Roman" w:cs="Times New Roman"/>
          <w:sz w:val="24"/>
          <w:szCs w:val="24"/>
        </w:rPr>
      </w:pPr>
      <w:r w:rsidRPr="007322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Показатели нервно-психического развития детей </w:t>
      </w:r>
      <w:proofErr w:type="spellStart"/>
      <w:r w:rsidRPr="00732247">
        <w:rPr>
          <w:rFonts w:ascii="Times New Roman" w:hAnsi="Times New Roman" w:cs="Times New Roman"/>
          <w:b/>
          <w:bCs/>
          <w:sz w:val="24"/>
          <w:szCs w:val="24"/>
        </w:rPr>
        <w:t>преддошкольного</w:t>
      </w:r>
      <w:proofErr w:type="spellEnd"/>
      <w:r w:rsidRPr="00732247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894"/>
        <w:gridCol w:w="3101"/>
        <w:gridCol w:w="2461"/>
      </w:tblGrid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навыки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окружающими, развитие и понимание речи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b/>
                <w:sz w:val="24"/>
                <w:szCs w:val="24"/>
              </w:rPr>
              <w:t>Ощущение формы и цвета предметов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1 год 3 месяца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Долго ходит самостоятельно, меняет позу (поворачивается, наклоняется, садится): воспроизводит простые действия (например, кормит куклу); самостоятельно ест ложкой густую пищу.</w:t>
            </w:r>
            <w:proofErr w:type="gram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Называет отдельные предметы, упрощая их произношение (машина — «би-би», собака — «</w:t>
            </w:r>
            <w:proofErr w:type="spell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» и т.д.); понимает названия многих окружающих предметов; сообщает о желаниях и потребностях: держится рядом с родителями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2 </w:t>
            </w:r>
            <w:proofErr w:type="gram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предмета (например, 2 мяча)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1 год 6 месяцев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Перешагивает через небольшое, лежащее на полу препятствие (например, палку); повторяет часто наблюдаемые действия; самостоятельно ест ложкой жидкую пищу, учится бегать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заинтересовавший его предмет; находя среди нескольких предметов </w:t>
            </w:r>
            <w:proofErr w:type="gram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значению; знает около 10 слов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Среди 3—4 предметов разной формы показывает </w:t>
            </w:r>
            <w:proofErr w:type="gram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одинаковый</w:t>
            </w:r>
            <w:proofErr w:type="gramEnd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 образцом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1 год 9 месяцев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Может ходить по поверхности шириной 15—20 </w:t>
            </w:r>
            <w:r w:rsidRPr="00732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 и приподнятой над полом на 15—20 </w:t>
            </w:r>
            <w:r w:rsidRPr="00732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 (например, сиденье скамейки); составляет из 3—4 кубиков простые конструкции; может раздеваться с помощью взрослого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В общении использует предложения из 2 слов; отвечает на вопросы по содержанию картинки в книге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3 </w:t>
            </w:r>
            <w:proofErr w:type="gramStart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предмета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 xml:space="preserve">Хорошо бегает, воспроизводит несколько логически связанных действий (например, моет куклу и затем вытирает ее); </w:t>
            </w:r>
            <w:r w:rsidRPr="007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одеваться с помощью взрослого; складывает пирамиду из 6 кубиков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общении использует предложения, содержащие до 3 слов, понимает короткий рассказ, слушает чтение книг, особенно </w:t>
            </w:r>
            <w:r w:rsidRPr="007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 иллюстрированных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предмет названного или показанного цвета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6 месяцев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Приставным шагом перешагивает через несколько небольших препятствий; одевается самостоятельно, может застегивать пуговицы и завязывать шнурки; прыгает; складывает пирамиду из 8 кубиков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Строит предложения из 3 и более слов; знает свое имя, говорит о себе «я»; выполняет определенную роль в игре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Подбирает предметы 4 цветов (красный, желтый, зеленый, синий), соответствующие показанному образцу</w:t>
            </w:r>
          </w:p>
        </w:tc>
      </w:tr>
      <w:tr w:rsidR="00732247" w:rsidRPr="00732247" w:rsidTr="0073224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предметы высотой 10—15 </w:t>
            </w:r>
            <w:r w:rsidRPr="00732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, чередуя шаг: одевается самостоятельно, застегивает пуговицы, завязывает шнурки; катается на трехколесном велосипеде; может стоять на одной ноге; складывает пирамиду из 9 кубиков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В общении использует сложные предложения, словарный запас увеличивается примерно до 1200—1500 слов; может пересказывать небольшие стихотворения; знает свой возраст и пол; считает до трех; играет в простые игры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2247" w:rsidRPr="00732247" w:rsidRDefault="00732247" w:rsidP="0073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7">
              <w:rPr>
                <w:rFonts w:ascii="Times New Roman" w:hAnsi="Times New Roman" w:cs="Times New Roman"/>
                <w:sz w:val="24"/>
                <w:szCs w:val="24"/>
              </w:rPr>
              <w:t>Называет 4 цвета; красный, желтый, зеленый, синий</w:t>
            </w:r>
          </w:p>
        </w:tc>
      </w:tr>
    </w:tbl>
    <w:p w:rsidR="00732247" w:rsidRPr="00732247" w:rsidRDefault="007322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2247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 xml:space="preserve">Охарактеризуйте периоды </w:t>
      </w:r>
      <w:proofErr w:type="spellStart"/>
      <w:r w:rsidRPr="00732247">
        <w:rPr>
          <w:rFonts w:ascii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732247">
        <w:rPr>
          <w:rFonts w:ascii="Times New Roman" w:hAnsi="Times New Roman" w:cs="Times New Roman"/>
          <w:bCs/>
          <w:sz w:val="24"/>
          <w:szCs w:val="24"/>
        </w:rPr>
        <w:t>, дошкольного возраста.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 xml:space="preserve">Опишите анатомо-физиологические особенности органов и систем в этих периодах, рост и развитие ребенка </w:t>
      </w:r>
      <w:proofErr w:type="spellStart"/>
      <w:r w:rsidRPr="00732247">
        <w:rPr>
          <w:rFonts w:ascii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732247">
        <w:rPr>
          <w:rFonts w:ascii="Times New Roman" w:hAnsi="Times New Roman" w:cs="Times New Roman"/>
          <w:bCs/>
          <w:sz w:val="24"/>
          <w:szCs w:val="24"/>
        </w:rPr>
        <w:t xml:space="preserve"> и дошкольного возраста.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>Перечислите универсальные потребности ребенка этого возраста и способы их удовлетворения, возможные проблемы.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2247">
        <w:rPr>
          <w:rFonts w:ascii="Times New Roman" w:hAnsi="Times New Roman" w:cs="Times New Roman"/>
          <w:bCs/>
          <w:sz w:val="24"/>
          <w:szCs w:val="24"/>
        </w:rPr>
        <w:t>Расскажите</w:t>
      </w:r>
      <w:proofErr w:type="gramEnd"/>
      <w:r w:rsidRPr="00732247">
        <w:rPr>
          <w:rFonts w:ascii="Times New Roman" w:hAnsi="Times New Roman" w:cs="Times New Roman"/>
          <w:bCs/>
          <w:sz w:val="24"/>
          <w:szCs w:val="24"/>
        </w:rPr>
        <w:t xml:space="preserve"> как оценивается физическое, нервно-психическое и социальное развитие ребенка </w:t>
      </w:r>
      <w:proofErr w:type="spellStart"/>
      <w:r w:rsidRPr="00732247">
        <w:rPr>
          <w:rFonts w:ascii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732247">
        <w:rPr>
          <w:rFonts w:ascii="Times New Roman" w:hAnsi="Times New Roman" w:cs="Times New Roman"/>
          <w:bCs/>
          <w:sz w:val="24"/>
          <w:szCs w:val="24"/>
        </w:rPr>
        <w:t xml:space="preserve"> и дошкольного возраста.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>Дайте характеристику питанию ребенка старше 1 года.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>Расскажите о социальной адаптации ребенка.</w:t>
      </w:r>
    </w:p>
    <w:p w:rsidR="00732247" w:rsidRPr="00732247" w:rsidRDefault="00732247" w:rsidP="007322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247">
        <w:rPr>
          <w:rFonts w:ascii="Times New Roman" w:hAnsi="Times New Roman" w:cs="Times New Roman"/>
          <w:bCs/>
          <w:sz w:val="24"/>
          <w:szCs w:val="24"/>
        </w:rPr>
        <w:t xml:space="preserve">Опишите подготовку к поступлению в детское дошкольное учреждение и в школу. </w:t>
      </w:r>
    </w:p>
    <w:p w:rsidR="000A6698" w:rsidRPr="000A6698" w:rsidRDefault="000A6698" w:rsidP="000A66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b/>
          <w:bCs/>
          <w:color w:val="34464D"/>
          <w:sz w:val="24"/>
          <w:szCs w:val="24"/>
          <w:lang w:eastAsia="ru-RU"/>
        </w:rPr>
        <w:t>Основная литература:</w:t>
      </w:r>
    </w:p>
    <w:p w:rsidR="000A6698" w:rsidRPr="000A6698" w:rsidRDefault="000A6698" w:rsidP="000A66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 xml:space="preserve">Кучма В.Р., </w:t>
      </w:r>
      <w:proofErr w:type="spellStart"/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>Сивочалова</w:t>
      </w:r>
      <w:proofErr w:type="spellEnd"/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 xml:space="preserve"> О.В. Здоровый человек и его окружение-4-е изд. </w:t>
      </w:r>
      <w:proofErr w:type="spellStart"/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>испр</w:t>
      </w:r>
      <w:proofErr w:type="spellEnd"/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>. и доп.: Учебник. – М.: ГЭОТАР-Медиа, 2018.</w:t>
      </w:r>
    </w:p>
    <w:p w:rsidR="000A6698" w:rsidRPr="000A6698" w:rsidRDefault="000A6698" w:rsidP="000A66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b/>
          <w:bCs/>
          <w:color w:val="34464D"/>
          <w:sz w:val="24"/>
          <w:szCs w:val="24"/>
          <w:lang w:eastAsia="ru-RU"/>
        </w:rPr>
        <w:t> </w:t>
      </w:r>
    </w:p>
    <w:p w:rsidR="000A6698" w:rsidRPr="000A6698" w:rsidRDefault="000A6698" w:rsidP="000A66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b/>
          <w:bCs/>
          <w:color w:val="34464D"/>
          <w:sz w:val="24"/>
          <w:szCs w:val="24"/>
          <w:lang w:eastAsia="ru-RU"/>
        </w:rPr>
        <w:lastRenderedPageBreak/>
        <w:t>Дополнительная литература:</w:t>
      </w:r>
    </w:p>
    <w:p w:rsidR="000A6698" w:rsidRPr="000A6698" w:rsidRDefault="000A6698" w:rsidP="000A66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>Приказ Министерства здравоохранения РФ от 21 марта 2014 г. N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0A6698" w:rsidRPr="000A6698" w:rsidRDefault="000A6698" w:rsidP="000A66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</w:pPr>
      <w:r w:rsidRPr="000A6698">
        <w:rPr>
          <w:rFonts w:ascii="Times New Roman" w:eastAsia="Times New Roman" w:hAnsi="Times New Roman" w:cs="Times New Roman"/>
          <w:color w:val="34464D"/>
          <w:sz w:val="24"/>
          <w:szCs w:val="24"/>
          <w:lang w:eastAsia="ru-RU"/>
        </w:rPr>
        <w:t>С.Р. Волков, М.М. Волкова. Здоровый человек и его окружение. Учебная литература для студентов средних медицинских учебных заведений 2012г.</w:t>
      </w:r>
    </w:p>
    <w:bookmarkEnd w:id="0"/>
    <w:p w:rsidR="00732247" w:rsidRPr="00732247" w:rsidRDefault="00732247">
      <w:pPr>
        <w:rPr>
          <w:rFonts w:ascii="Times New Roman" w:hAnsi="Times New Roman" w:cs="Times New Roman"/>
          <w:sz w:val="24"/>
          <w:szCs w:val="24"/>
        </w:rPr>
      </w:pPr>
    </w:p>
    <w:sectPr w:rsidR="00732247" w:rsidRPr="0073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33"/>
    <w:multiLevelType w:val="multilevel"/>
    <w:tmpl w:val="298C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B6FA5"/>
    <w:multiLevelType w:val="hybridMultilevel"/>
    <w:tmpl w:val="D04A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7B3E"/>
    <w:multiLevelType w:val="multilevel"/>
    <w:tmpl w:val="A83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A53"/>
    <w:multiLevelType w:val="multilevel"/>
    <w:tmpl w:val="5394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2B41"/>
    <w:multiLevelType w:val="multilevel"/>
    <w:tmpl w:val="41467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D4D49"/>
    <w:multiLevelType w:val="multilevel"/>
    <w:tmpl w:val="70A4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F69A8"/>
    <w:multiLevelType w:val="multilevel"/>
    <w:tmpl w:val="348C4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E4BA6"/>
    <w:multiLevelType w:val="multilevel"/>
    <w:tmpl w:val="BDE4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1519E"/>
    <w:multiLevelType w:val="multilevel"/>
    <w:tmpl w:val="DB82A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6662D"/>
    <w:multiLevelType w:val="multilevel"/>
    <w:tmpl w:val="534CE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73B73"/>
    <w:multiLevelType w:val="multilevel"/>
    <w:tmpl w:val="DA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12EAA"/>
    <w:multiLevelType w:val="multilevel"/>
    <w:tmpl w:val="B32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95C5E"/>
    <w:multiLevelType w:val="multilevel"/>
    <w:tmpl w:val="72F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E2A5D"/>
    <w:multiLevelType w:val="multilevel"/>
    <w:tmpl w:val="D4BA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BE"/>
    <w:rsid w:val="000A6698"/>
    <w:rsid w:val="001B2C6E"/>
    <w:rsid w:val="002131B8"/>
    <w:rsid w:val="00721064"/>
    <w:rsid w:val="00732247"/>
    <w:rsid w:val="009C7642"/>
    <w:rsid w:val="00C037BE"/>
    <w:rsid w:val="00E173FD"/>
    <w:rsid w:val="00F35733"/>
    <w:rsid w:val="00FA63C5"/>
    <w:rsid w:val="00FB633B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33B"/>
    <w:rPr>
      <w:b/>
      <w:bCs/>
    </w:rPr>
  </w:style>
  <w:style w:type="paragraph" w:styleId="a5">
    <w:name w:val="List Paragraph"/>
    <w:basedOn w:val="a"/>
    <w:uiPriority w:val="34"/>
    <w:qFormat/>
    <w:rsid w:val="0073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33B"/>
    <w:rPr>
      <w:b/>
      <w:bCs/>
    </w:rPr>
  </w:style>
  <w:style w:type="paragraph" w:styleId="a5">
    <w:name w:val="List Paragraph"/>
    <w:basedOn w:val="a"/>
    <w:uiPriority w:val="34"/>
    <w:qFormat/>
    <w:rsid w:val="0073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25D0%259A%25D0%25B8%25D1%2588%25D0%25B5%25D1%2587%25D0%25BD%25D0%25B8%25D0%25B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ru.wikipedia.org%2Fwiki%2F%25D0%259A%25D0%25B8%25D1%2588%25D0%25B5%25D1%2587%25D0%25BD%25D0%25B0%25D1%258F_%25D0%25BD%25D0%25B5%25D0%25BF%25D1%2580%25D0%25BE%25D1%2585%25D0%25BE%25D0%25B4%25D0%25B8%25D0%25BC%25D0%25BE%25D1%2581%25D1%2582%25D1%25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FBAB-DABD-4363-824F-D10C791A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7977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2020-10-08T10:25:00Z</dcterms:created>
  <dcterms:modified xsi:type="dcterms:W3CDTF">2020-10-08T10:59:00Z</dcterms:modified>
</cp:coreProperties>
</file>