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8350" w14:textId="76DB8AE1" w:rsidR="001368B4" w:rsidRDefault="007813AE" w:rsidP="0002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3AE">
        <w:rPr>
          <w:rFonts w:ascii="Times New Roman" w:hAnsi="Times New Roman" w:cs="Times New Roman"/>
          <w:b/>
          <w:sz w:val="28"/>
          <w:szCs w:val="28"/>
        </w:rPr>
        <w:t>Тема занятия: Работа с биологическими жидкостями</w:t>
      </w:r>
    </w:p>
    <w:p w14:paraId="2D5CBCDE" w14:textId="77777777" w:rsidR="009F0231" w:rsidRPr="009F0231" w:rsidRDefault="009F0231" w:rsidP="00022C39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Основные правила безопасности персонала при работе с кровью и биологическими жидкостями»</w:t>
      </w:r>
    </w:p>
    <w:p w14:paraId="59C65701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кровь и биологические жидкости пациента, все образцы лабораторных анализов, белье (загрязненное кровью и выделениями пациента) потенциально-инфицированными.</w:t>
      </w:r>
    </w:p>
    <w:p w14:paraId="2904B0B5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Медработники при поступлении на работу проходят медицинский осмотр с обследованием на сифилис, вирусные гепатиты В, С и ВИЧ-инфекцию. Повторные медосмотр и обследование проводятся согласно нормативных документов.</w:t>
      </w:r>
    </w:p>
    <w:p w14:paraId="33FBE672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Медперсонал должен проходить инструктаж по технике безопасности.</w:t>
      </w:r>
    </w:p>
    <w:p w14:paraId="61C48352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работники, контактирующие с кровью и биологическими средами (жидкостями), должны быть привиты против вирусного гепатита В.</w:t>
      </w:r>
    </w:p>
    <w:p w14:paraId="4AEECDCF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манипуляции, диагностические исследования следует проводить в отведенных для этих целей помещениях.</w:t>
      </w:r>
    </w:p>
    <w:p w14:paraId="465A630D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рабочих помещениях, где существует риск профессионального заражения, запрещается есть, пить, курить, пользоваться косметикой, брать в руки контактные линзы (в каждом лечебно-диагностическом отделении должны быть помещения для персонала).</w:t>
      </w:r>
    </w:p>
    <w:p w14:paraId="1496D64C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правильно организовать рабочее место: безопасный, </w:t>
      </w:r>
      <w:proofErr w:type="spell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непрокалываемый</w:t>
      </w:r>
      <w:proofErr w:type="spell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 необходимо установить на столе или другой поверхности на расстоянии вытянутой руки. Заполнять медицинскую документацию необходимо на чистом столе.</w:t>
      </w:r>
    </w:p>
    <w:p w14:paraId="79A7DCA6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манипуляций пациенту, персонал не должен вести записи, прикасаться к телефонной трубке и т.п.</w:t>
      </w:r>
    </w:p>
    <w:p w14:paraId="37C8D19A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манипуляции, не следует садиться на постель пациента.</w:t>
      </w:r>
    </w:p>
    <w:p w14:paraId="2E1DE02E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кабинетах, где проводится инвазивные манипуляции необходимо иметь аварийную аптечку.</w:t>
      </w:r>
    </w:p>
    <w:p w14:paraId="4B2E1961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наличии на коже микротравм, экземы и дерматита перед началом рабочего дня необходимо закрывать поврежденные участки лейкопластырем, водонепроницаемыми повязками, напальчниками.</w:t>
      </w:r>
    </w:p>
    <w:p w14:paraId="429081D1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использовать защитную спецодежду (халат, шапочка, сменная обувь) и средства индивидуальной защиты (перчатки, очки, щитки (экраны), маски (респираторы), фартуки). Халат, шапочка должны максимально защищать открытые участки кожи и волосистую часть головы. Сменная обувь, легко моющаяся из нетканых материалов. Перчатки при работе с кровью, биологическими средами, при возможном контакте со слизистыми и поврежденными участками кожи, а также при парентеральных манипуляциях - должны быть из латекса или синтетических материалов, приравненных к латексу. Если при выполнении манипуляций есть вероятность разбрызгивания биологических жидкостей необходимо использовать защитные очки, щитки (экраны), маски, респираторы и фартуки. Средствами индивидуальной защиты персонал должен обеспечиваться в необходимом количестве и соответствующего размера.</w:t>
      </w:r>
    </w:p>
    <w:p w14:paraId="3CD11820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правила мытья рук и снятия перчаток. Перчатки снятые в процессе проведения манипуляции не использовать повторно.</w:t>
      </w:r>
    </w:p>
    <w:p w14:paraId="3C975E5D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загрязнении перчаток кровью и выделениями пациента без их разрыва, во избежание загрязнения рук в процессе их снятия, следует тампоном (салфеткой), смоченным раствором дезинфицирующего средства (или антисептика), снять видимые загрязнения, затем снять перчатки в </w:t>
      </w:r>
      <w:proofErr w:type="spell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</w:t>
      </w:r>
      <w:proofErr w:type="spell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снятия перчаток руки обработать антисептиком.</w:t>
      </w:r>
    </w:p>
    <w:p w14:paraId="160BEE5A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не прикасаться к инфицированному материалу.</w:t>
      </w:r>
    </w:p>
    <w:p w14:paraId="62C3C0FE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безопасный, удобный медицинский инструментарий (атравматический) и устройства с защитными приспособлениями (самоблокирующиеся шприцы, вакуумные системы для бесконтактного забора крови и др.).</w:t>
      </w:r>
    </w:p>
    <w:p w14:paraId="0ACFC95C" w14:textId="77777777" w:rsidR="009F0231" w:rsidRPr="009F0231" w:rsidRDefault="009F0231" w:rsidP="00022C3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обращаться с острым инструментарием, избегая случайных повреждений:</w:t>
      </w:r>
    </w:p>
    <w:p w14:paraId="606C9647" w14:textId="77777777" w:rsidR="009F0231" w:rsidRPr="009F0231" w:rsidRDefault="009F0231" w:rsidP="00022C3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осторожно открывать флаконы и ампулы;</w:t>
      </w:r>
    </w:p>
    <w:p w14:paraId="40CE030D" w14:textId="77777777" w:rsidR="009F0231" w:rsidRPr="009F0231" w:rsidRDefault="009F0231" w:rsidP="00022C3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передавать острые предметы из рук в руки, а через нейтральную зону (лоток);</w:t>
      </w:r>
    </w:p>
    <w:p w14:paraId="3A57DAB9" w14:textId="77777777" w:rsidR="009F0231" w:rsidRPr="009F0231" w:rsidRDefault="009F0231" w:rsidP="00022C3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следует надевать колпачок на иглу после инъекции;</w:t>
      </w:r>
    </w:p>
    <w:p w14:paraId="576EAC3E" w14:textId="77777777" w:rsidR="009F0231" w:rsidRPr="009F0231" w:rsidRDefault="009F0231" w:rsidP="00022C3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следует вручную отсоединять иглу, а пользоваться деструктором, </w:t>
      </w:r>
      <w:proofErr w:type="spell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иглоотсекателем</w:t>
      </w:r>
      <w:proofErr w:type="spell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(пинцетом);</w:t>
      </w:r>
    </w:p>
    <w:p w14:paraId="4BD2B9D6" w14:textId="77777777" w:rsidR="009F0231" w:rsidRPr="009F0231" w:rsidRDefault="009F0231" w:rsidP="00022C3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следует сгибать или ломать использованную иглу;</w:t>
      </w:r>
    </w:p>
    <w:p w14:paraId="6E30357C" w14:textId="77777777" w:rsidR="009F0231" w:rsidRPr="009F0231" w:rsidRDefault="009F0231" w:rsidP="00022C3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убирать использованный колющий и режущий инструментарий в </w:t>
      </w:r>
      <w:proofErr w:type="spell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непрокалываемые</w:t>
      </w:r>
      <w:proofErr w:type="spell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контейнеры;</w:t>
      </w:r>
    </w:p>
    <w:p w14:paraId="4A80C1B8" w14:textId="77777777" w:rsidR="009F0231" w:rsidRPr="009F0231" w:rsidRDefault="009F0231" w:rsidP="00022C3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выемку инструментов после дезинфекции с помощью пинцета, корнцанга;</w:t>
      </w:r>
    </w:p>
    <w:p w14:paraId="48948A6F" w14:textId="77777777" w:rsidR="009F0231" w:rsidRPr="009F0231" w:rsidRDefault="009F0231" w:rsidP="00022C3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упавшие иглы поднимать пинцетом или магнитом.</w:t>
      </w:r>
    </w:p>
    <w:p w14:paraId="058F8EF5" w14:textId="77777777" w:rsidR="009F0231" w:rsidRPr="009F0231" w:rsidRDefault="009F0231" w:rsidP="00022C39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 крови осуществлять иглой со шприцем или вакуумными системами для взятия венозной крови. Пробирки с кровью должны быть закрыты пробками. Перемешивать кровь только в пробирках, закрытых пробкой. Бланк направления в лабораторию не помещать на пробирки с кровью. Пробирки маркировать, а номер ставить в направлении, которое помещается в специальный контейнер отдельно от штатива с пробирками.</w:t>
      </w:r>
    </w:p>
    <w:p w14:paraId="6F6BFD2E" w14:textId="77777777" w:rsidR="009F0231" w:rsidRPr="009F0231" w:rsidRDefault="009F0231" w:rsidP="00022C39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 анализов мочи, рвотных масс, кала и других биологических сред организма осуществлять в ёмкости с крышками, используя спецодежду, средства индивидуальной защиты и соблюдая технику безопасности. Бланк направления помещать отдельно от ёмкостей с анализами, доставку анализов в лабораторию производить в специальном контейнере.</w:t>
      </w:r>
    </w:p>
    <w:p w14:paraId="1CDCC60C" w14:textId="77777777" w:rsidR="009F0231" w:rsidRPr="009F0231" w:rsidRDefault="009F0231" w:rsidP="00022C39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Предстерилизационную обработку использованного инструментария многократного применения проводить в плотных латексных перчатках или </w:t>
      </w:r>
      <w:proofErr w:type="gram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синтетических перчатках</w:t>
      </w:r>
      <w:proofErr w:type="gram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приравненных к латексу после предварительной дезинфекции. Работа с медицинскими отходами класса Б и В производится в таких же перчатках.</w:t>
      </w:r>
    </w:p>
    <w:p w14:paraId="5CA68968" w14:textId="77777777" w:rsidR="009F0231" w:rsidRPr="009F0231" w:rsidRDefault="009F0231" w:rsidP="00022C39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Смену и сортировку загрязненного белья кровью и биологическими средами, следует проводить в перчатках, маске, халате и шапочке; при сортировке дополнительно использовать фартук. Загрязненное кровью и биологическими жидкостями бельё замачивают в </w:t>
      </w:r>
      <w:proofErr w:type="spell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дезрастворе</w:t>
      </w:r>
      <w:proofErr w:type="spell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F24CD2" w14:textId="77777777" w:rsidR="009F0231" w:rsidRPr="009F0231" w:rsidRDefault="009F0231" w:rsidP="00022C39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попадании крови или биологических жидкостей на халат (одежду) необходимо снять его и погрузить в </w:t>
      </w:r>
      <w:proofErr w:type="spell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</w:t>
      </w:r>
      <w:proofErr w:type="spell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(халат однократного применения можно продезинфицировать физическими методами, например: паровым) в концентрации соответствующей режиму дезинфекции при вирусных гепатитах.</w:t>
      </w:r>
    </w:p>
    <w:p w14:paraId="1979FFAA" w14:textId="77777777" w:rsidR="009F0231" w:rsidRPr="009F0231" w:rsidRDefault="009F0231" w:rsidP="00022C39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попадании крови и биологических жидкостей на поверхность проводят дезинфекцию препаратами, имеющими режимы обеззараживания крови согласно методическим рекомендациям (например: </w:t>
      </w:r>
      <w:proofErr w:type="spell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Виркон</w:t>
      </w:r>
      <w:proofErr w:type="spell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Дензибак</w:t>
      </w:r>
      <w:proofErr w:type="spell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супер, </w:t>
      </w:r>
      <w:proofErr w:type="spell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Хлормикс</w:t>
      </w:r>
      <w:proofErr w:type="spell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Септусин</w:t>
      </w:r>
      <w:proofErr w:type="spell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М).</w:t>
      </w:r>
    </w:p>
    <w:p w14:paraId="077D4672" w14:textId="524226D5" w:rsidR="00022C39" w:rsidRPr="00022C39" w:rsidRDefault="009F0231" w:rsidP="00022C39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аварийной ситуации проводить </w:t>
      </w:r>
      <w:proofErr w:type="spellStart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постконтактную</w:t>
      </w:r>
      <w:proofErr w:type="spellEnd"/>
      <w:r w:rsidRPr="009F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профилактику, в том числе экстренную вакцинацию против вирусного гепатита В.</w:t>
      </w:r>
    </w:p>
    <w:p w14:paraId="3455C948" w14:textId="77777777" w:rsidR="00022C39" w:rsidRPr="00022C39" w:rsidRDefault="00022C39" w:rsidP="00022C3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несчастном случае медицинский работник должен сообщить заведующему отделением, при его отсутствии дежурному врачу. По каждому случаю </w:t>
      </w:r>
      <w:r w:rsidRPr="0002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срочно</w:t>
      </w:r>
      <w:r w:rsidRPr="000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проводиться расследование в соответствии с </w:t>
      </w:r>
      <w:r w:rsidRPr="0002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Постановлением Минтруда России от 24.10.2002г. №73 «Об утверждении форм документов, необходимых для расследования и учета несчастных случаев на производстве…»</w:t>
      </w:r>
      <w:r w:rsidRPr="000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Составляется </w:t>
      </w:r>
      <w:r w:rsidRPr="00022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«Акт о несчастном случае на производстве»</w:t>
      </w:r>
      <w:r w:rsidRPr="000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форме Н-1 в трех экземплярах.</w:t>
      </w:r>
    </w:p>
    <w:p w14:paraId="5A1793CA" w14:textId="339E65FC" w:rsidR="00022C39" w:rsidRDefault="00022C39" w:rsidP="00022C3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обстоятельства аварийной ситуации должны быть зафиксированы в специальном журнале </w:t>
      </w:r>
      <w:r w:rsidRPr="00022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«Журнал учета аварийных ситуаций по риску профессионального заражения медицинских работников»</w:t>
      </w:r>
      <w:r w:rsidRPr="000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полученных при проведении лечебно-диагностических манипуляций в условиях ЛПУ и на дому. </w:t>
      </w:r>
      <w:r w:rsidRPr="00022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журнале следует указать: дату, время, место, характер повреждений и объем проведенных первичных профилактических мероприятий</w:t>
      </w:r>
      <w:r w:rsidRPr="000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Записи в таком журнале подтверждаются ответственным за </w:t>
      </w:r>
      <w:r w:rsidRPr="000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профилактику инфекций или </w:t>
      </w:r>
      <w:r w:rsidRPr="000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Pr="000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замещающим его. В индивидуальную медицинскую карту сотрудника вносится запись о данном случае и проведенных профилактических мероприятиях. </w:t>
      </w:r>
      <w:r w:rsidRPr="00022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Пострадавшему следует проконсультироваться у инфекциониста о необходимости профилактического лечения.</w:t>
      </w:r>
    </w:p>
    <w:p w14:paraId="172E635E" w14:textId="69A6D334" w:rsidR="00022C39" w:rsidRDefault="00022C39" w:rsidP="00022C3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0016BB9" w14:textId="118E7F63" w:rsidR="00022C39" w:rsidRDefault="00022C39" w:rsidP="00022C3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2B9B103" w14:textId="77777777" w:rsidR="00022C39" w:rsidRPr="00022C39" w:rsidRDefault="00022C39" w:rsidP="00022C3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558D94E8" w14:textId="77777777" w:rsidR="00022C39" w:rsidRPr="00022C39" w:rsidRDefault="00022C39" w:rsidP="00022C39">
      <w:pPr>
        <w:shd w:val="clear" w:color="auto" w:fill="FFFFFF"/>
        <w:spacing w:after="0" w:line="36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«Журнал учета аварийных ситуаций по риску профессионального заражения медицинских работников»</w:t>
      </w:r>
    </w:p>
    <w:tbl>
      <w:tblPr>
        <w:tblW w:w="93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1128"/>
        <w:gridCol w:w="950"/>
        <w:gridCol w:w="1740"/>
        <w:gridCol w:w="1386"/>
        <w:gridCol w:w="1662"/>
        <w:gridCol w:w="1859"/>
      </w:tblGrid>
      <w:tr w:rsidR="00022C39" w:rsidRPr="00022C39" w14:paraId="3E3F986B" w14:textId="77777777" w:rsidTr="00022C39"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7108" w14:textId="77777777" w:rsidR="00022C39" w:rsidRPr="00022C39" w:rsidRDefault="00022C39" w:rsidP="00022C3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1733" w14:textId="77777777" w:rsidR="00022C39" w:rsidRPr="00022C39" w:rsidRDefault="00022C39" w:rsidP="00022C3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14:paraId="6635CA74" w14:textId="77777777" w:rsidR="00022C39" w:rsidRPr="00022C39" w:rsidRDefault="00022C39" w:rsidP="00022C3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(час,</w:t>
            </w:r>
          </w:p>
          <w:p w14:paraId="38A4B68F" w14:textId="77777777" w:rsidR="00022C39" w:rsidRPr="00022C39" w:rsidRDefault="00022C39" w:rsidP="00022C3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минуты)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4D70" w14:textId="77777777" w:rsidR="00022C39" w:rsidRPr="00022C39" w:rsidRDefault="00022C39" w:rsidP="00022C3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аварии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9215" w14:textId="77777777" w:rsidR="00022C39" w:rsidRPr="00022C39" w:rsidRDefault="00022C39" w:rsidP="00022C3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лиц, пострадавших во время аварии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2C03" w14:textId="77777777" w:rsidR="00022C39" w:rsidRPr="00022C39" w:rsidRDefault="00022C39" w:rsidP="00022C3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пациента, с кровью которого произошел контакт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36A5" w14:textId="77777777" w:rsidR="00022C39" w:rsidRPr="00022C39" w:rsidRDefault="00022C39" w:rsidP="00022C3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Проведенные мероприятия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43B1" w14:textId="532558DA" w:rsidR="00022C39" w:rsidRPr="00022C39" w:rsidRDefault="00022C39" w:rsidP="00022C3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ответственного</w:t>
            </w:r>
            <w:r w:rsidRPr="0002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профилактику ВИЧ-инфекции</w:t>
            </w:r>
          </w:p>
        </w:tc>
      </w:tr>
      <w:tr w:rsidR="00022C39" w:rsidRPr="00022C39" w14:paraId="66A3D790" w14:textId="77777777" w:rsidTr="00022C39"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26C6" w14:textId="77777777" w:rsidR="00022C39" w:rsidRPr="00022C39" w:rsidRDefault="00022C39" w:rsidP="00022C3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54F7" w14:textId="77777777" w:rsidR="00022C39" w:rsidRPr="00022C39" w:rsidRDefault="00022C39" w:rsidP="00022C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7C2C" w14:textId="77777777" w:rsidR="00022C39" w:rsidRPr="00022C39" w:rsidRDefault="00022C39" w:rsidP="00022C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61F3" w14:textId="77777777" w:rsidR="00022C39" w:rsidRPr="00022C39" w:rsidRDefault="00022C39" w:rsidP="00022C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896E" w14:textId="77777777" w:rsidR="00022C39" w:rsidRPr="00022C39" w:rsidRDefault="00022C39" w:rsidP="00022C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3F38" w14:textId="77777777" w:rsidR="00022C39" w:rsidRPr="00022C39" w:rsidRDefault="00022C39" w:rsidP="00022C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FD5E" w14:textId="77777777" w:rsidR="00022C39" w:rsidRPr="00022C39" w:rsidRDefault="00022C39" w:rsidP="00022C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A67B67" w14:textId="77777777" w:rsidR="00022C39" w:rsidRPr="00022C39" w:rsidRDefault="00022C39" w:rsidP="00022C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22C39" w:rsidRPr="0002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0179"/>
    <w:multiLevelType w:val="multilevel"/>
    <w:tmpl w:val="159421C4"/>
    <w:lvl w:ilvl="0">
      <w:start w:val="18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332DA"/>
    <w:multiLevelType w:val="hybridMultilevel"/>
    <w:tmpl w:val="495CD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5162"/>
    <w:multiLevelType w:val="multilevel"/>
    <w:tmpl w:val="E570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B4"/>
    <w:rsid w:val="00022C39"/>
    <w:rsid w:val="001368B4"/>
    <w:rsid w:val="007813AE"/>
    <w:rsid w:val="009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C01F"/>
  <w15:chartTrackingRefBased/>
  <w15:docId w15:val="{EF6BA45F-8939-4B7C-8CDE-57B3E90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2019-11-14T10:09:00Z</cp:lastPrinted>
  <dcterms:created xsi:type="dcterms:W3CDTF">2019-11-14T09:36:00Z</dcterms:created>
  <dcterms:modified xsi:type="dcterms:W3CDTF">2020-11-03T09:48:00Z</dcterms:modified>
</cp:coreProperties>
</file>