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40" w:beforeLines="0" w:afterLines="0" w:line="230" w:lineRule="atLeast"/>
        <w:jc w:val="center"/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 xml:space="preserve">Тема 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«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ru-RU"/>
        </w:rPr>
        <w:t>Диагностика диффузных болезней соединительной ткани</w:t>
      </w:r>
      <w:r>
        <w:rPr>
          <w:rFonts w:hint="default" w:ascii="Times New Roman" w:hAnsi="Times New Roman" w:eastAsia="Times New Roman"/>
          <w:b/>
          <w:color w:val="000000"/>
          <w:sz w:val="32"/>
          <w:szCs w:val="24"/>
          <w:u w:val="single"/>
          <w:lang w:val="en-US"/>
        </w:rPr>
        <w:t>»</w:t>
      </w:r>
    </w:p>
    <w:p>
      <w:pPr>
        <w:widowControl/>
        <w:spacing w:before="140" w:beforeLines="0" w:afterLines="0" w:line="230" w:lineRule="atLeas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Ревматоидный артрит</w:t>
      </w:r>
    </w:p>
    <w:p>
      <w:pPr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Ревматоидный артрит (РА)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хроническое системное воспалительное заболевание соединительной ткани с преимущественным поражением периферических (синовиальных) суставов по типу эрозивно-деструктивного прогрессирующего полиартрита.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Распространенность.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Заболевание поражает 0,5-1% населения. Во всем мире ревматоидным артритом страдает около 58 млн человек. Женщины болеют в 5-9 раз чаще, чем мужчины.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Причины, приводящие к развитию ревматоидного артрита, неизвестны. В настоящее время обсуждаются следующие возможные этиологические факторы:</w:t>
      </w:r>
    </w:p>
    <w:p>
      <w:pPr>
        <w:widowControl/>
        <w:tabs>
          <w:tab w:val="left" w:pos="634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Генетические факторы.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У больных РА установлена наследственная предрасположенность к нарушению иммунологической реактивности. Семейно-генетическая предрасположенность к ревматоидному артриту доказывается повышенной частотой заболевания среди родственников больных, особенно монозиготных близнецов.</w:t>
      </w:r>
    </w:p>
    <w:p>
      <w:pPr>
        <w:widowControl/>
        <w:tabs>
          <w:tab w:val="left" w:pos="634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Инфекционные агенты.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Выявлено несколько инфекционных агентов,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претендующих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 роль этиологического фактора РА. Это вирус Эбштейна—Барра, ретровирусы, вирусы краснухи, герпеса, цитомегаловирус, микоплазма и др.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 основе патогенеза РА лежат генетически детерминированные аутоиммунные процессы, возникновению которых способствует дефицит Т-супрессорной функции лимфоцитов. Неизвестный этиологический фактор вызывает развитие иммунной ответной реакции. Повреждение суставов начинается с воспаления синовиальной оболочки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(синовита),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приобретающего затем пролиферативный характер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(паннус) с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повреждением хряща и костей.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Паннус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грануляционная ткань, происходящая из воспаленной синовиальной оболочки, состоящая из активно пролиферирующих фибробластов, лимфоцитов, макрофагов и богатая сосудами. Паннус интенсивно растет, проникает из синовиальной ткани в хрящ и разрушает его. Постепенно внутрисуставной хрящ исчезает, происходит замена его грануляционной тканью и развивается анкилоз. Хроническое воспаление околосуставных тканей, капсулы суставов, связок, сухожилий приводят к деформации суставов, подвывихам, контрактурам.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Классификация ревматоидного артрита (А. Н. Око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роков, 1997 г.)</w:t>
      </w:r>
    </w:p>
    <w:p>
      <w:pPr>
        <w:widowControl/>
        <w:tabs>
          <w:tab w:val="left" w:pos="633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Ревматоидный артрит: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полиартрит, олигоартрит, моноартрит.</w:t>
      </w:r>
    </w:p>
    <w:p>
      <w:pPr>
        <w:widowControl/>
        <w:tabs>
          <w:tab w:val="left" w:pos="648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Ревматоидный артрит с системными проявлениями.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Поражение серозных оболочек, легких, сердца, сосудов, глаз, почек, нервной системы, амилоидоз органов.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Особые формы — псевдосептический синдром, синдром Фелти.</w:t>
      </w:r>
    </w:p>
    <w:p>
      <w:pPr>
        <w:widowControl/>
        <w:tabs>
          <w:tab w:val="left" w:pos="633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Ревматоидный артрит в сочетании с деформирующим остеоартрозом.</w:t>
      </w:r>
    </w:p>
    <w:p>
      <w:pPr>
        <w:widowControl/>
        <w:tabs>
          <w:tab w:val="left" w:pos="643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Ювенильный ревматоидный артрит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(включая болезнь Стила).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Течение болезни.</w:t>
      </w:r>
    </w:p>
    <w:p>
      <w:pPr>
        <w:widowControl/>
        <w:tabs>
          <w:tab w:val="left" w:pos="628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Медленно прогрессирующее.</w:t>
      </w:r>
    </w:p>
    <w:p>
      <w:pPr>
        <w:widowControl/>
        <w:tabs>
          <w:tab w:val="left" w:pos="637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Быстро прогрессирующее.</w:t>
      </w:r>
    </w:p>
    <w:p>
      <w:pPr>
        <w:widowControl/>
        <w:tabs>
          <w:tab w:val="left" w:pos="637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Без заметного прогрессирования.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Степень активности:</w:t>
      </w:r>
    </w:p>
    <w:p>
      <w:pPr>
        <w:widowControl/>
        <w:tabs>
          <w:tab w:val="left" w:pos="560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минимальная;</w:t>
      </w:r>
    </w:p>
    <w:p>
      <w:pPr>
        <w:widowControl/>
        <w:tabs>
          <w:tab w:val="left" w:pos="575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средняя;</w:t>
      </w:r>
    </w:p>
    <w:p>
      <w:pPr>
        <w:widowControl/>
        <w:tabs>
          <w:tab w:val="left" w:pos="575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высокая.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Ремиссия.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Функциональная недостаточность опорно-двигательного аппарата: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 — отсутствует;</w:t>
      </w:r>
    </w:p>
    <w:p>
      <w:pPr>
        <w:widowControl/>
        <w:tabs>
          <w:tab w:val="left" w:pos="560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профессиональная трудоспособность ограничена;</w:t>
      </w:r>
    </w:p>
    <w:p>
      <w:pPr>
        <w:widowControl/>
        <w:tabs>
          <w:tab w:val="left" w:pos="575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профессиональная трудоспособность утрачена;</w:t>
      </w:r>
    </w:p>
    <w:p>
      <w:pPr>
        <w:widowControl/>
        <w:tabs>
          <w:tab w:val="left" w:pos="580"/>
        </w:tabs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— утрачена способность к самообслуживанию.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Суставной синдром.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Типичным для РА является двустороннее симметричное поражение мелких суставов. Начало заболевания чаще подострое, реже острое (с резкими болями в суставах, мышцах, с лихорадкой, утренней скованностью) или малозаметное с постепенным прогрессирующим поражением суставов без существенного нарушения функции. Наиболее характерны поражения суставов кистей, стоп, запястий. Редко поражаются плечевые, тазобедренные и суставы позвоночника. В ранней фазе заболевания характерно преобладание экссудативных явлений с наличием выпота в суставах, воспалительным отеком периартикулярных тканей, резкой болезненностью при пальпации пораженных суставов, ограничением подвижности в них. Кожа над суставами гиперемирована, горячая на ощупь. По мере прогрессирования заболевания начинают появляться деформации суставов, подвывихи, контрактуры. Движения в суставах ограничиваются, в дальнейшем наступает полная неподвижность суставов (анкилоз). Поражение суставов кисти приводит к девиации кисти (отклонение пальцев в сторону локтевой кости). Такая форма кисти напоминает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плавник моржа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».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Затем развиваются деформации пальцев кисти по типу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шеи лебедя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en-US"/>
        </w:rPr>
        <w:t>»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(сгибательная контрактура в пястно-фаланговых суставах, переразгибание проксимальных и сгибание дистальных межфаланговых суставов). Поражение суставов стоп. Чаще патологический процесс локализуется в плюснефаланговых суставах 2, 3, 4-х пальцев с молоткообразным изменением конфигурации пальцев с подвывихами в плюснефаланговых суставах.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Внесуставные проявления РА.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 течением времени в клинической картине заболевания появляются признаки системности.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мышц.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атрофией межкостных мышц, мышц тенара, гипотенара, разгибателей предплечья, прямой мышцы бедра, ягодичных мышц. При тяжелом течении заболевания атрофия мышц становится диффузной и сопровождается значительным снижением тонуса и силы.</w:t>
      </w:r>
    </w:p>
    <w:p>
      <w:pPr>
        <w:widowControl/>
        <w:spacing w:beforeLines="0" w:after="34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кожи.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Кожа истончается, становится сухой, могут быть подкожные кровоизлияния (экхимозы), мелкоочаговый некроз мягких тканей под ногтевыми пластинками или в области ногтевого ложа с развитием гангрены дистальной фаланги.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желудочно-кишечного тракта.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Наблюдается у 62,2% больных и проявляется нарушением кислотообразующей функции желудка, что выражается в снижении аппетита, чувстве тяжести в эпигастрии, метеоризме, обложенности языка. У некоторых больных обнаруживаются эрозии в области дна желудка. Возможно развитие хронического энтерита, колита, что проявляется болями в животе, нарушением стула.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печени.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Небольшое увеличение печени наблюдается у 25% больных, преимущественно при тяжелом течении РА.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легких и плевры.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сухим или экссудативным плевритом, пневмонитом, облитерирующим бронхиолитом.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сердца.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в виде перикардита, миокардита, эндокардита коронарного артериита. Эндокардит может привести к формированию пороков сердца. Наиболее часто развивается недостаточность митрального клапана, реже — недостаточность клапанов аорты, исключительно редко стеноз аортального клапана с недостаточностью кровообращения.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почек.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Проявляется гломерулонефритом или амилоидозом почек.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Поражение нервной системы.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Встречается в следующих клинических вариантах: периферическая ишемическая нейропатия, полиневрит, функциональное нарушение вегетативной нервной системы в виде нарушения терморегуляции, потоотделения, диуреза, энцефалопатия.</w:t>
      </w:r>
    </w:p>
    <w:p>
      <w:pPr>
        <w:widowControl/>
        <w:spacing w:beforeLines="0" w:afterLines="0" w:line="230" w:lineRule="atLeast"/>
        <w:ind w:firstLine="3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Течение заболевания:</w:t>
      </w:r>
    </w:p>
    <w:p>
      <w:pPr>
        <w:widowControl/>
        <w:tabs>
          <w:tab w:val="left" w:pos="538"/>
        </w:tabs>
        <w:spacing w:beforeLines="0" w:afterLines="0" w:line="230" w:lineRule="atLeast"/>
        <w:ind w:firstLine="2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без существенного прогрессирования;</w:t>
      </w:r>
    </w:p>
    <w:p>
      <w:pPr>
        <w:widowControl/>
        <w:tabs>
          <w:tab w:val="left" w:pos="542"/>
        </w:tabs>
        <w:spacing w:beforeLines="0" w:afterLines="0" w:line="230" w:lineRule="atLeast"/>
        <w:ind w:firstLine="2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умеренно прогрессирующее течение;</w:t>
      </w:r>
    </w:p>
    <w:p>
      <w:pPr>
        <w:widowControl/>
        <w:tabs>
          <w:tab w:val="left" w:pos="542"/>
        </w:tabs>
        <w:spacing w:beforeLines="0" w:after="220" w:afterLines="0" w:line="230" w:lineRule="atLeast"/>
        <w:ind w:firstLine="22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быстро прогрессирующее течение.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Лабораторные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признаки нормохромной анемии (уровень гемоглобина крови ниже 90 г/л), лейкоцитоз и увеличенная СОЭ. Биохимические показатели неспецифичны и используются для установления степени активности воспалительного процесса. Выявляется диспротеинемия — увеличенная фибриногена, появление СРП в активную фазу заболевания.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Иммунологические исследования.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Наличие ревматоидного фактора, снижение количества Т-лимфоцитов, Т-супрессорной фракции. У 30-50% больных обнаруживаются ЦИК.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Инструментальные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Рентгенография суставов.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Обнаруживается околосуставной эпифизарный остеопороз, сужение суставной щели, краевые эрозии.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Радиоизотопное исследование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суставов проводится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технецием-99,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который способен накапливаться в синовиальной оболочке суставов.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Исследование синовиальной жидкости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проводится в ревматологических отделениях.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Биопсия синовиальной оболочки.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Характерны гипертрофия и увеличение количества ворсинок, пролиферация синовиальных, лимфоидных и плазматических клеток.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33" w:lineRule="atLeast"/>
        <w:ind w:firstLine="34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Остеоартроз</w:t>
      </w:r>
    </w:p>
    <w:p>
      <w:pPr>
        <w:widowControl/>
        <w:spacing w:beforeLines="0" w:after="10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Остеоартроз (ОА)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хроническое прогрессирующее невоспалительное заболевание неизвестной этиологии, характеризующееся дегенерацией суставного хряща и структурными изменениями субхондральной кости, а также явным или скрыто протекающим умеренно выраженным синовитом.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Различают первичный и вторичный остеоартроз. Первичный ОА развивается в здоровом до этого хряще под влиянием его чрезмерной нагрузки, при вторичном — происходит дегенерация уже предварительно измененного суставного хряща.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Причина первичного остеоартроза окончательно не выяснена. Основными предполагаемыми факторами его развития являются: несоответствие между механической нагрузкой на суставной хрящ и его возможностью сопротивляться этому воздействию; наследственная предрасположенность, выражающаяся в снижении способности хряща противостоять механическим воздействиям.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развитии первичного остеоартроза большую роль играет взаимодействие внешних и внутренних факторов.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Внешние факторы: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травмы и микротравмы сустава, функциональная перегрузка сустава (профессиональная, спортивная, бытовая), гипермобильность суставов, несбалансированное питание, интоксикации и профессиональные вредности (нитраты, соли тяжелых металлов, гербициды), злоупотребление и интоксикация алкоголем, перенесенные вирусные инфекции.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Внутренние факторы: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дефекты строения опорно-двигательного аппарата. Нарушение статики, ведущее к изменению конгруэнтности суставных поверхностей (дисплазии, сколиоз позвоночника, избыточная масса тела, эндокринные нарушения, нарушение местного и общего кровообращения, предшествующие артриты).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Основными причинами вторичных остеоартрозов являются: травмы суставов, эндокринные заболевания, метаболические нарушения, гемохроматоз, подагра, другие заболевания костей и суставов.</w:t>
      </w:r>
    </w:p>
    <w:p>
      <w:pPr>
        <w:widowControl/>
        <w:spacing w:beforeLines="0" w:after="14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Под влиянием этиологических факторов происходит более быстрое и раннее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постарение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суставного хряща. Метаболизм его нарушается, хрящ теряет свою эластичность, раньше всего в центре, становится шероховатым, разволокняется. В нем появляются трещины, обнажается подлежащяя кость. В дальнейшем хрящ может совсем исчезнуть. Отсутствие амортизации при давлении на суставную поверхность приводит к их уплотнению с образованием участков ишемии, склероза, кист. Одновременно по краям суставных поверхностей эпифизов хрящ компенсаторно разрастается, а затем происходит окостенение — образуются краевые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остеофиты.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Наличие в суставной полости отломков хряща приводит к периферическому синовиту, при неоднократных рецидивах — к фиброзным изменениям синовии и капсулы. В настоящее время доказана роль иммунной системы в патогенезе деформирующего остеоартроза.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Боли в суставах механического типа, возникают при нагрузке на сустав, больше к вечеру, затихают в покое, ночью.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Стартовые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боли в суставах появляются при первых шагах пациента, затем исчезают и вновь возникают при продолжительной нагрузке. Могут быть признаки реактивного синовита, сопровождающегося усилением болей, припухлостью сустава. Периодическое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заклинивание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сустава (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блокадная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боль)— внезапная резкая боль в суставе при малейшем движении, обусловленная суставной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мышью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ущемлением кусочка некротизированного хряща между суставными поверхностями. Боль исчезает при определенном движении, ведущем к удалению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мыши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 суставной поверхности. При движении суставов определяется крепитация. Стойкая деформация суставов, обусловлена костными разрастаниями. Наблюдается небольшое ограничение подвижности суставов, за исключением тазобедренных.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Коксартроз (артроз тазобедренного сустава)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— наиболее частая и тяжелая форма ДОА. Пациент начинает прихрамывать на больную ногу, в дальнейшем появляются и усиливаются боли в паховой области с иррадиацией в колено, наступает хромота. Ограничивается ротация бедра кнутри и отведение его, позже ограничиваются наружная ротация и приведение бедра, а также его сгибание и разгибание.</w:t>
      </w:r>
    </w:p>
    <w:p>
      <w:pPr>
        <w:widowControl/>
        <w:spacing w:beforeLines="0" w:after="22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Развивается атрофия мышц бедра и ягодицы, позже — сгибательная контрактура, укорочение конечности, изменение походки, нарушение осанки, выраженная хромота, а при двустороннем поражении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утиная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походка. Течение коксартроза постоянно прогрессирующее.</w:t>
      </w:r>
    </w:p>
    <w:p>
      <w:pPr>
        <w:widowControl/>
        <w:spacing w:beforeLines="0" w:after="220" w:afterLines="0" w:line="233" w:lineRule="atLeast"/>
        <w:ind w:firstLine="340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Классификация остеоартроза</w:t>
      </w:r>
    </w:p>
    <w:p>
      <w:pPr>
        <w:widowControl/>
        <w:spacing w:beforeLines="0" w:afterLines="0"/>
        <w:jc w:val="left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1" w:lineRule="atLeast"/>
        <w:jc w:val="left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keepNext/>
        <w:keepLines/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Лабораторные исследования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без существенных изменений, при реактивном синовите может увеличиваться СОЭ до 20-25 мм/час.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без существенных изменений, при синовите повышаются фибрин, серомукоид, сиаловые кислоты.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 АМ: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без изменений.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Инструментальные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Рентгенологическое исследование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суставов: выявляют линейный остеосклероз, сужение суставной щели, эпифизы костей, образующие сустав, деформированы, резко уплотнены.</w:t>
      </w:r>
    </w:p>
    <w:p>
      <w:pPr>
        <w:widowControl/>
        <w:spacing w:beforeLines="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Исследование биоптата синовиальной оболочки: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покровные клетки расположены в один ряд, ворсинки атрофичны, сосудов мало, значительные поля фиброза, жирового перерождения.</w:t>
      </w:r>
    </w:p>
    <w:p>
      <w:pPr>
        <w:widowControl/>
        <w:spacing w:beforeLines="0" w:after="160" w:afterLines="0" w:line="233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Исследование синовиальной жидкости: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жидкость прозрачная или слабомутная, высокой или средней вязкости, муциновый сгусток плотный.</w:t>
      </w:r>
    </w:p>
    <w:p>
      <w:pPr>
        <w:keepNext/>
        <w:keepLines/>
        <w:widowControl/>
        <w:spacing w:beforeLines="0" w:afterLines="0" w:line="211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Подагра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Подагра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гетерогенное по происхождению заболевание, характеризующееся отложением в различных тканях кристаллов уратов в форме моноурата натрия и мочевой кислоты.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При первичной подагре нередко обнаруживаются генетически обусловленные дефекты в энзимах, участвующих в метаболизме пуринов. С генетическим дефектом связана и гипофункция ферментных систем почек, регулирующих экскрецию мочевой кислоты. Развитию подагры способствуют также избыточное питание, однообразная мясная пища, употребление алкогольных напитков (особенно пива, сухих виноградных вин), а также малоподвижный образ жизни.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Выделяют три фазы патогенеза подагры: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гиперурикемия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накопление уратов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 организме; отложение уратов в тканях; острое подагрическое воспаление.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В развитии подагры различают три периода: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преморбидный, интермиттирующий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хроническая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подагра.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 преморбидном периоде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имеется только гиперурикемия, протекающая бессимптомно. Она еще не считается подагрой.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В интермиттирующем периоде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имеет место чередование острых приступов артрита с бессимптомными межприступными промежутками. Для хронической подагры характерны тофусы, хронический подагрический артрит, из внесуставных проявлений чаще встречается поражение почек.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Острый приступ подагры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наблюдается в 50-80% случаев. Возникает среди полного здоровья, внезапно, нередко среди ночи. Появляются резчайшие боли в плюснефаланговом суставе, сустав быстро припухает, кожа над ним краснеет, затем становится синевато-багровой, горячей, температура тела повышается до 38-39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C, кожа над суставом блестит, напряжена, функция сустава нарушена. Первые приступы подагры длятся 3-10 дней, затем боли исчезают, кожа становится нормальной и отек исчезает, функция сустава восстанавливается полностью. Следующий приступ наступает через какое-то время (иногда месяцы и даже годы), но с течением времени светлые промежутки укорачиваются. Во время приступа увеличены: СОЭ, уровень сиаловых кислот, фибрина, серомукоида, появляется СРП в сыворотке крови.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Подострая форма —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может протекать в виде моноартрита в суставах большого пальца стопы, но с незначительной болью и умеренными экссудативными проявлениями.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Ревматоидный вариант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характеризуется поражением мелких суставов кистей, лучезапястных суставов. Со временем у пациентов развивается хронический подагрический полиартрит, при котором чаще поражаются суставы ног, появляются: дефигурация суставов, ограничение их подвижности, деформации за счет узелковых отложений. Появляются подвывихи пальцев, контрактуры, грубый хруст в суставах, пациенты утрачивают трудоспособность.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Тофусы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(подагрические узлы) — специфический признак подагры — образуются при высокой гиперурикемии и длительности заболевания свыше 5-6 лет. Тофусы — это узелки, содержащие ураты, окруженные соединительной тканью. Локализуются чаще на ушных раковинах, в бурсах локтевых суставов, стопах, в области хрящевой перегородки носа. Узелки желтоватого цвета, их содержимое при приступах может разжижаться и выделяться через свищи, но инфицируются они редко.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Почечно-каменная болезнь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возникает у 40% больных (проявляется почечной коликой обычно на фоне суставной подагрической атаки, может осложняться пиелонефритом).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Инструментальные исследования.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Рентгенография суставов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выявляет изменения преимущественно при хроническом подагрическом полиартрите. На фоне остеопороза обнаруживаются изменения суставов и эпифизов в виде круглых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штампованных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очагов просветления величиной от нескольких миллиметров до 2-3 см в диаметре. Разрушение коркового вещества, симптом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вздутия костного края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».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="220" w:afterLines="0" w:line="204" w:lineRule="atLeast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="220" w:afterLines="0" w:line="204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Диффузные заболевания соединительной ткани</w:t>
      </w:r>
    </w:p>
    <w:p>
      <w:pPr>
        <w:widowControl/>
        <w:spacing w:beforeLines="0" w:afterLines="0" w:line="230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Системная красная волчанка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Системная красная волчанка (СКВ)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тяжелое диффузное заболевание соединительной ткани, которое характеризуется системным аутоиммунным поражением соединительной ткани и сосудов.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Предполагается роль вирусной инфекции на фоне генетически детерминированных нарушений иммунитета. Доказано семейно-генетическое предрасположение. Провоцирующие факторы: инсоляция, беременность, аборты, роды, начало менструальной функции, инфекции, лекарственная или поствакцинальная реакция.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Патогенез.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В патогенезе имеет значение аутоимунное воспаление в системе клеток-предшественников для соединительной ткани, клеточного и гуморального иммунитета с формированием и отложением в тканях комплексов антиген-антитело. Отмечается широкий спектр различных циркулирующих антител. Важнейшими являются антинуклеарные (антиядерные) антитела не только к цельным ядрам, но и к отдельным ингредиентам ядра — ДНК, нуклеопротеиду. Антитела к нуклеопротеиду представляют собой так называемый волчаночные клетки (LE) который обуславливает образование LE-клеток. Волчаночные клетки (LE-клетки) представляют собой зрелые нейтрофилы, которые содержат фагоцитированные гомогенные включения ядерного материала, который смещает ядро нейтрофила на периферию клетки. Это и есть LE-клетка. Наиболее изучено патогенетическое значение антител к нативной ДНК (нДНК), циркулирующих комлексов нДНК — антитела к нДНК, которые, откладываясь на базальных мембранах различных органов, кожи, вызывают повреждение с воспалительной реакцией. В процессе воспаления и деструкции соединительной ткани высвобождаются новые антигены, в ответ на которые формируются антитела, образуются иммунные комплексы и таким образом создается порочный круг — причина неуклонного прогрессирования болезни.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Клиническая картина. Болеют чаще женщины 20- 30 лет. Заболевание начинается со слабости, похудания, субфебрильной температуры, болей в мышцах и суставах. Характерно поражение суставов, кожи, серозных оболочек.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Артриты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наиболее часто встречающиеся признаки СКВ. Наблюдаются мигрирующие артралгии или артриты, стойкие болевые контрактуры. Чаще поражаются мелкие суставы кистей, голеностопные. Суставной синдром сопровождается миалгией и миозитом.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Кожные покровы поражаются также часто. Типичны эритематозные высыпания на лице в области скуловой дуги и спинки носа (напоминают форму бабочки). Выявляются поражения слизистой оболочки полости рта — стоматит, высыпания на красной кайме губ.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Поражение серозных оболочек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наблюдается более чем у 90% пациентов. Чаще всего поражается плевра (плеврит), перикард, реже — брюшина (перитонит).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Характерно множественное поражение серозных оболочек — полисерозиты.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Сердечно-сосудистая система страдает в виде очагового или диффузного миокардита, эндокардита. Поражается пищеварительная система — энтероколиты. Вовлекаются в патологический процесс почки — нефротический синдром с развитием почечной недостаточности. Страдает и нервная система (астеновегетативный синдром, полиневриты, психические расстройства). Возможно увеличение печени (гепатит), селезенки и лимфатических узлов.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Характер течения по началу болезни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и дальнейшему прогрессированию:</w:t>
      </w:r>
    </w:p>
    <w:p>
      <w:pPr>
        <w:widowControl/>
        <w:tabs>
          <w:tab w:val="left" w:pos="678"/>
        </w:tabs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острое;</w:t>
      </w:r>
    </w:p>
    <w:p>
      <w:pPr>
        <w:widowControl/>
        <w:tabs>
          <w:tab w:val="left" w:pos="678"/>
        </w:tabs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подострое;</w:t>
      </w:r>
    </w:p>
    <w:p>
      <w:pPr>
        <w:widowControl/>
        <w:tabs>
          <w:tab w:val="left" w:pos="678"/>
        </w:tabs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хроническое.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Варианты течения СКВ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— Продромальный период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(от месяца до нескольких лет): слабость, похудание, субфебрильная температура тела, артралгии, миалгии. Возможны кожные проявления в виде сыпи,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«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бабочка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 xml:space="preserve">»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на лице, нарушения зрения, нервно-психические расстройства, боли в сердце, сердцебиение. ОАМ — протеинурия, гематурия. Аллергия в прошлом.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— Острое течение: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температура тела высокая, проливные поты, адинамия; характерен острый полиартрит, кожные проявления, тяжелые полисерозиты (плеврит, перикардит), очаговый нефрит. ОАК — резкое увеличение СОЭ, панцитопения, большое количество волчаночных клеток (L-клеток).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— Подострое течение: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постепенное развитие, суставной синдром, субфебрильная температура тела, кожные изменения, минимальная активность процесса, ремиссии — до полугода. Постепенное прогрессирование процесса с развитием множественных поражений внутренних органов.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— Хроническое течение: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моно- или полисиндромность в течение многих лет. Общее состояние остается удовлетворительным. Вначале — кожные изменения и суставной синдром. Через 2-3 года — полисиндромная картина.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Диагностика.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значительное увеличение СОЭ, гемолитическая анемия, тромбоцитопения, лейкопения.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диспротеинемия.</w:t>
      </w:r>
    </w:p>
    <w:p>
      <w:pPr>
        <w:widowControl/>
        <w:spacing w:beforeLines="0" w:after="160" w:afterLines="0" w:line="252" w:lineRule="auto"/>
        <w:jc w:val="left"/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Иммунологические реакции: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ЦИК, ревматоидный фактор, LE-клетки (волчаночные клетки).</w:t>
      </w:r>
    </w:p>
    <w:p>
      <w:pPr>
        <w:widowControl/>
        <w:spacing w:beforeLines="0" w:afterLines="0" w:line="230" w:lineRule="atLeast"/>
        <w:ind w:firstLine="34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30" w:lineRule="atLeast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</w:p>
    <w:p>
      <w:pPr>
        <w:widowControl/>
        <w:spacing w:beforeLines="0" w:afterLines="0" w:line="230" w:lineRule="atLeast"/>
        <w:jc w:val="center"/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>Дерматополимиозит</w:t>
      </w:r>
    </w:p>
    <w:p>
      <w:pPr>
        <w:widowControl/>
        <w:spacing w:beforeLines="0" w:afterLines="0" w:line="230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Дерматополимиозит —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гетерогенная группа хронических воспалительных заболеваний с преимущественным поражением скелетной мускулатуры, относящихся к диффузным болезням соединительной ткани.</w:t>
      </w:r>
    </w:p>
    <w:p>
      <w:pPr>
        <w:widowControl/>
        <w:spacing w:beforeLines="0" w:afterLines="0" w:line="233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Этиология.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Предполагается вирусная (Коксаки) этиология. Провоцирующие факторы — охлаждение, травма, инсоляция, беременность, лекарственная непереносимость. В механизме развития заболевания имеет значение нейроэндокринная реактивность. Возможно семейно-генетическое предрасположение.</w:t>
      </w:r>
    </w:p>
    <w:p>
      <w:pPr>
        <w:widowControl/>
        <w:spacing w:beforeLines="0" w:afterLines="0" w:line="233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Клиническая картина. 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>Заболевание начинается остро или подостро с мышечного синдрома (миастения, миалгии), арталгии, лихорадки, поражения кожи, появления плотных распространенных отеков. В дальнейшем болезнь приобретает рецидивирующее течение. Жалобы на боли в мышцах при движении, в покое, при надавливании. Развивается мышечная слабость, мышцы уплотняются, увеличиваются в объеме, нарушаются активные движения вплоть до полного обездвижения и прострации. Лицо маскообразное, дисфагия, нарушения дыхания, частые пневмонии. Поражения кожи разнообразны: эритематозные, папулезные, буллезные высыпания, телеангиэктазии, гиперкератоз, депигментация и др. Высыпания иногда сопровождаются зудом. Выявляются полиартралгии и ограничение подвижности в суставах вплоть до развития анкилозов (вследствие поражения мышц). Развиваются миокардиты и миокардиодистрофии (тахикардия, лабильность пульса, артериальная гипотензия, приглушенность тонов сердца, систолический шум на верхушке сердца), сердечная недостаточность. Вовлекается в патологический процесс система пищеварения: анорексия, боли в животе, гипотония пищевода, гастроэнтероколиты, желудочно-кишечные кровотечения, перфорация стенки желудка, кишечника.</w:t>
      </w:r>
    </w:p>
    <w:p>
      <w:pPr>
        <w:widowControl/>
        <w:spacing w:beforeLines="0" w:afterLines="0" w:line="233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ru-RU"/>
        </w:rPr>
        <w:t xml:space="preserve">Диагностика. </w:t>
      </w: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ОАК: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умеренный лейкоцитоз, эозинофилия (25-70%), стойкое повышение СОЭ.</w:t>
      </w:r>
    </w:p>
    <w:p>
      <w:pPr>
        <w:widowControl/>
        <w:spacing w:beforeLines="0" w:afterLines="0" w:line="233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БАК: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диспротеинемия.</w:t>
      </w:r>
    </w:p>
    <w:p>
      <w:pPr>
        <w:widowControl/>
        <w:spacing w:beforeLines="0" w:afterLines="0" w:line="233" w:lineRule="atLeast"/>
        <w:ind w:firstLine="360"/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i/>
          <w:color w:val="000000"/>
          <w:sz w:val="28"/>
          <w:szCs w:val="24"/>
          <w:lang w:val="ru-RU"/>
        </w:rPr>
        <w:t>Исследование биоптата мышц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ru-RU"/>
        </w:rPr>
        <w:t xml:space="preserve"> имеет диагностическое значение.</w:t>
      </w:r>
    </w:p>
    <w:p>
      <w:pPr>
        <w:widowControl/>
        <w:tabs>
          <w:tab w:val="left" w:pos="698"/>
        </w:tabs>
        <w:spacing w:beforeLines="0" w:after="60" w:afterLines="0"/>
        <w:ind w:left="440"/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EF01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2024-01-28T07:02:41Z</dcterms:created>
  <dc:creator>bakan</dc:creator>
  <cp:lastModifiedBy>bakan</cp:lastModifiedBy>
  <dcterms:modified xsi:type="dcterms:W3CDTF">2024-01-28T07:02:48Z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E9FE95BA74754EC193FC9B3FD6E57088</vt:lpwstr>
  </property>
</Properties>
</file>