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698"/>
        </w:tabs>
        <w:spacing w:beforeLines="0" w:after="60" w:afterLines="0"/>
        <w:ind w:left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bookmarkStart w:id="0" w:name="_GoBack"/>
      <w:bookmarkEnd w:id="0"/>
    </w:p>
    <w:p>
      <w:pPr>
        <w:keepNext/>
        <w:keepLines/>
        <w:widowControl/>
        <w:spacing w:beforeLines="0" w:after="140" w:afterLines="0"/>
        <w:jc w:val="center"/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en-US"/>
        </w:rPr>
        <w:t>«</w:t>
      </w:r>
      <w:r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ru-RU"/>
        </w:rPr>
        <w:t>Методика диагностики заболеваний</w:t>
      </w:r>
      <w:r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ru-RU"/>
        </w:rPr>
        <w:br w:type="textWrapping"/>
      </w:r>
      <w:r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ru-RU"/>
        </w:rPr>
        <w:t>органов эндокринной системы</w:t>
      </w:r>
      <w:r>
        <w:rPr>
          <w:rFonts w:hint="default" w:ascii="Times New Roman" w:hAnsi="Times New Roman" w:eastAsia="Times New Roman"/>
          <w:b/>
          <w:color w:val="000000"/>
          <w:sz w:val="32"/>
          <w:szCs w:val="24"/>
          <w:u w:val="single"/>
          <w:lang w:val="en-US"/>
        </w:rPr>
        <w:t>»</w:t>
      </w:r>
    </w:p>
    <w:p>
      <w:pPr>
        <w:widowControl/>
        <w:spacing w:beforeLines="0" w:after="60" w:afterLines="0"/>
        <w:jc w:val="center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Алгоритм обследования больных с заболеваниями</w:t>
      </w: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br w:type="textWrapping"/>
      </w: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эндокринной системы и обмена веществ</w:t>
      </w:r>
    </w:p>
    <w:p>
      <w:pPr>
        <w:widowControl/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Жалобы пациента: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сердцебиение (тахикардия), потливость, изменение массы тела, жажда, полиурия, слабость, раздражительность, кожный зуд.</w:t>
      </w:r>
    </w:p>
    <w:p>
      <w:pPr>
        <w:widowControl/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Анамнез болезни: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факторы риска, очаги инфекции, причины, начало, развитие (в том числе половых признаков), данные предшествующих исследований.</w:t>
      </w:r>
    </w:p>
    <w:p>
      <w:pPr>
        <w:widowControl/>
        <w:spacing w:beforeLines="0" w:after="20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Анамнез жизни: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наследственность, перенесенные заболевания, характер питания, вредные привычки, профессия, травмы черепа, проф. вредности, условие труда и быта, нервно-психические стрессы. </w:t>
      </w:r>
    </w:p>
    <w:p>
      <w:pPr>
        <w:keepNext/>
        <w:keepLines/>
        <w:widowControl/>
        <w:spacing w:beforeLines="0" w:after="60" w:afterLines="0"/>
        <w:jc w:val="center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I. Субъективные симптомы заболеваний</w:t>
      </w: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br w:type="textWrapping"/>
      </w: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органов эндокринной системы</w:t>
      </w:r>
    </w:p>
    <w:p>
      <w:pPr>
        <w:widowControl/>
        <w:spacing w:beforeLines="0" w:afterLines="0" w:line="252" w:lineRule="atLeast"/>
        <w:ind w:firstLine="4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Жалобы больных очень разнообразны и связаны с функцией того органа, который регулируется гормоном пораженной железы.</w:t>
      </w:r>
    </w:p>
    <w:p>
      <w:pPr>
        <w:widowControl/>
        <w:tabs>
          <w:tab w:val="left" w:pos="711"/>
        </w:tabs>
        <w:spacing w:beforeLines="0" w:afterLines="0" w:line="252" w:lineRule="atLeast"/>
        <w:ind w:firstLine="4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При заболеваниях щитовидной железы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пациентов беспокоит учащенное сердцебиение, перебои в сердце, чувство жара, потливость или лихорадка, повышенная возбудимость. При понижении функции железы возникает вялость, апатия, зябкость, снижение памяти, сонливость.</w:t>
      </w:r>
    </w:p>
    <w:p>
      <w:pPr>
        <w:widowControl/>
        <w:tabs>
          <w:tab w:val="left" w:pos="706"/>
        </w:tabs>
        <w:spacing w:beforeLines="0" w:afterLines="0" w:line="252" w:lineRule="atLeast"/>
        <w:ind w:firstLine="4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При заболевании надпочечников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беспокоит выраженная слабость и мышечная адинамия, гипотрофия, изменение цвета кожных покровов, неравномерное распределение жира в подкожной клетчатке.</w:t>
      </w:r>
    </w:p>
    <w:p>
      <w:pPr>
        <w:widowControl/>
        <w:tabs>
          <w:tab w:val="left" w:pos="716"/>
        </w:tabs>
        <w:spacing w:beforeLines="0" w:afterLines="0" w:line="252" w:lineRule="atLeast"/>
        <w:ind w:firstLine="4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При поражении эндокринной части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поджелудочной железы: жажда, полиурия, полидипсия (прожорливость) и повышенный аппетит, потеря или увеличение массы тела.</w:t>
      </w:r>
    </w:p>
    <w:p>
      <w:pPr>
        <w:widowControl/>
        <w:tabs>
          <w:tab w:val="left" w:pos="711"/>
        </w:tabs>
        <w:spacing w:beforeLines="0" w:after="60" w:afterLines="0" w:line="252" w:lineRule="atLeast"/>
        <w:ind w:firstLine="4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При заболеваниях гипофиза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непропорциональное развитие рук и ног, бесплодие.</w:t>
      </w:r>
    </w:p>
    <w:p>
      <w:pPr>
        <w:widowControl/>
        <w:spacing w:beforeLines="0" w:after="60" w:afterLines="0" w:line="252" w:lineRule="atLeast"/>
        <w:jc w:val="center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Анамнез заболевания и жизни</w:t>
      </w:r>
    </w:p>
    <w:p>
      <w:pPr>
        <w:widowControl/>
        <w:spacing w:beforeLines="0" w:afterLines="0"/>
        <w:ind w:firstLine="4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Из истории жизни для диагностики эндокринных заболеваний определенное значение имеет следующие сведения:</w:t>
      </w:r>
    </w:p>
    <w:p>
      <w:pPr>
        <w:widowControl/>
        <w:tabs>
          <w:tab w:val="left" w:pos="649"/>
        </w:tabs>
        <w:spacing w:beforeLines="0" w:afterLines="0"/>
        <w:ind w:firstLine="4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место рождения и жительства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больного, существенно для выявления возможного эндемического зоба, вызванного недостатком йода в почве и воде;</w:t>
      </w:r>
    </w:p>
    <w:p>
      <w:pPr>
        <w:widowControl/>
        <w:tabs>
          <w:tab w:val="left" w:pos="654"/>
        </w:tabs>
        <w:spacing w:beforeLines="0" w:afterLines="0"/>
        <w:ind w:firstLine="4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особенности индивидуального развития больного: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родовые травмы могут способствовать поражению диэнцефало-гипофизарной области; характер роста (высокий рост у мальчиков, увеличение которого происходит равномерно, а не рывками, как в норме, и затягивается больше обычного);</w:t>
      </w:r>
    </w:p>
    <w:p>
      <w:pPr>
        <w:widowControl/>
        <w:tabs>
          <w:tab w:val="left" w:pos="654"/>
        </w:tabs>
        <w:spacing w:beforeLines="0" w:afterLines="0"/>
        <w:ind w:firstLine="4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данные о половых расстройствах: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особое внимание уделяется наступлению полового созревания и появлению вторичных половых признаков; задержка в половом развитии; раннее развитие половых признаков;</w:t>
      </w:r>
    </w:p>
    <w:p>
      <w:pPr>
        <w:widowControl/>
        <w:tabs>
          <w:tab w:val="left" w:pos="991"/>
        </w:tabs>
        <w:spacing w:beforeLines="0" w:afterLines="0"/>
        <w:ind w:firstLine="4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гинекологический анамнез у женщин;</w:t>
      </w:r>
    </w:p>
    <w:p>
      <w:pPr>
        <w:widowControl/>
        <w:tabs>
          <w:tab w:val="left" w:pos="991"/>
        </w:tabs>
        <w:spacing w:beforeLines="0" w:afterLines="0"/>
        <w:ind w:firstLine="4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условия труда и быта;</w:t>
      </w:r>
    </w:p>
    <w:p>
      <w:pPr>
        <w:widowControl/>
        <w:tabs>
          <w:tab w:val="left" w:pos="991"/>
        </w:tabs>
        <w:spacing w:beforeLines="0" w:afterLines="0"/>
        <w:ind w:firstLine="4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применение гормональных и антигормональных средств;</w:t>
      </w:r>
    </w:p>
    <w:p>
      <w:pPr>
        <w:widowControl/>
        <w:tabs>
          <w:tab w:val="left" w:pos="991"/>
        </w:tabs>
        <w:spacing w:beforeLines="0" w:after="120" w:afterLines="0"/>
        <w:ind w:firstLine="4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наследственная предрасположенность.</w:t>
      </w:r>
    </w:p>
    <w:p>
      <w:pPr>
        <w:keepNext/>
        <w:keepLines/>
        <w:widowControl/>
        <w:tabs>
          <w:tab w:val="left" w:pos="303"/>
        </w:tabs>
        <w:spacing w:beforeLines="0" w:after="60" w:afterLines="0"/>
        <w:jc w:val="center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Объективные методы обследования</w:t>
      </w:r>
    </w:p>
    <w:p>
      <w:pPr>
        <w:widowControl/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Осмотр пациентов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дает много информации. При заболеваниях щитовидной железы можно обнаружить изменения выражения лица. Для больных диффузным токсическим зобом типичными являются глазные симптомы:</w:t>
      </w:r>
    </w:p>
    <w:p>
      <w:pPr>
        <w:widowControl/>
        <w:tabs>
          <w:tab w:val="left" w:pos="657"/>
        </w:tabs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равномерное, двухстороннее расширение глазной щели;</w:t>
      </w:r>
    </w:p>
    <w:p>
      <w:pPr>
        <w:widowControl/>
        <w:tabs>
          <w:tab w:val="left" w:pos="654"/>
        </w:tabs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симптом Грефе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наличие белой полоски склеры между верхним веком и радужной оболочкой при движении глазного яблока книзу;</w:t>
      </w:r>
    </w:p>
    <w:p>
      <w:pPr>
        <w:widowControl/>
        <w:tabs>
          <w:tab w:val="left" w:pos="657"/>
        </w:tabs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симптом Штельвага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редкое мигание;</w:t>
      </w:r>
    </w:p>
    <w:p>
      <w:pPr>
        <w:widowControl/>
        <w:tabs>
          <w:tab w:val="left" w:pos="654"/>
        </w:tabs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симптом Кохера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 фиксации взгляда на предмете, перемещаемом вверх, между верхним веком и верхним краем радужной оболочки обнаруживается полоска склеры;</w:t>
      </w:r>
    </w:p>
    <w:p>
      <w:pPr>
        <w:widowControl/>
        <w:tabs>
          <w:tab w:val="left" w:pos="657"/>
        </w:tabs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симптом Мебиуса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нарушение конвергенции.</w:t>
      </w:r>
    </w:p>
    <w:p>
      <w:pPr>
        <w:widowControl/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У больных со сниженной функцией щитовидной железы наблюдается маскообразное и амимичное лицо.</w:t>
      </w:r>
    </w:p>
    <w:p>
      <w:pPr>
        <w:widowControl/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При заболеваниях гипофиза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увеличиваются размеры носа, губ, ушей; чрезмерное разрастание нижней челюсти (акромегалия), что влечет за собой расхождение зубов (диастема).</w:t>
      </w:r>
    </w:p>
    <w:p>
      <w:pPr>
        <w:widowControl/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 выраженном увеличении щитовидной железы (зоб) отмечается утолщение или изменение конфигурации шеи.</w:t>
      </w:r>
    </w:p>
    <w:p>
      <w:pPr>
        <w:widowControl/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Ряд эндокринных заболеваний сопровождается особенностями телосложения больных: при гипофизарном нанизме (карликовость из- за снижения выработки соматотропного гормона) у больных низкий рост с сохранением детских пропорций тела. Для повышенной функции передней доли гипофиза характерен гигантизм.</w:t>
      </w:r>
    </w:p>
    <w:p>
      <w:pPr>
        <w:widowControl/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Изменение кожи в виде бронзового окрашивания ладонных линий и окружности сосков характерны для хронической надпочечниковой недостаточности. Бледная и холодная на ощупь кожа характерна для больных с пониженной функцией щитовидной железы. При повышенной функции щитовидной железы кожа горячая и отличается высокой эластичностью.</w:t>
      </w:r>
    </w:p>
    <w:p>
      <w:pPr>
        <w:widowControl/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Широкие стрии (атрофическое расхождение кожных покровов в виде полос) красно-фиолетового цвета на коже живота и внутренней</w:t>
      </w:r>
    </w:p>
    <w:p>
      <w:pPr>
        <w:widowControl/>
        <w:spacing w:beforeLines="0" w:afterLines="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поверхности бедер обнаруживаются у больных с повышенной секрецией глюкокортикоидных гормонов (синдром Иценко — Кушинга).</w:t>
      </w:r>
    </w:p>
    <w:p>
      <w:pPr>
        <w:widowControl/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Наклонность к гнойниковым и грибковым поражением кожи свойственна больным с нарушениями углеводного обмена.</w:t>
      </w:r>
    </w:p>
    <w:p>
      <w:pPr>
        <w:widowControl/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 ряде заболеваний отмечается изменение нормального типа оволосения. Женский тип оволосения встречается у мужчин при недостаточности функции половых желез.</w:t>
      </w:r>
    </w:p>
    <w:p>
      <w:pPr>
        <w:widowControl/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Мужской тип оволосения у женщин (гирсутизм) выявляется при синдроме Иценко — Кушинга.</w:t>
      </w:r>
    </w:p>
    <w:p>
      <w:pPr>
        <w:widowControl/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При эндокринных заболеваниях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часто обнаруживаются различные изменения степени развития и характера распределения подкожного жирового слоя: при синдроме Иценко — Кушинга избыточное отложение жира в области шеи, туловища, живота и лица (лунообразное лицо) — буйвольский тип ожирения; общее ожирение при пониженной функции половых желез.</w:t>
      </w:r>
    </w:p>
    <w:p>
      <w:pPr>
        <w:widowControl/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Похудение отмечается у больных с повышенной функцией щитовидной железы, при тяжелом нарушении углеводного обмена. У пациентов с гипоталамо-гипофизарной недостаточностью возможно развитие резкого истощения (кахексии).</w:t>
      </w:r>
    </w:p>
    <w:p>
      <w:pPr>
        <w:widowControl/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Для синдрома Иценко — Кушинга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характерно уменьшение мышечной массы и атрофия мышц, боли в костях, патологические переломы, связанные с остеопорозом.</w:t>
      </w:r>
    </w:p>
    <w:p>
      <w:pPr>
        <w:widowControl/>
        <w:spacing w:beforeLines="0" w:after="12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Пальпация щитовидной железы: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оценивается размер, поверхность, консистенция, наличие узлов, подвижность при глотании, болезненность, что позволяет сделать заключение о наличии диффузного или узлового увеличения железы (зоба).</w:t>
      </w:r>
    </w:p>
    <w:p>
      <w:pPr>
        <w:keepNext/>
        <w:keepLines/>
        <w:widowControl/>
        <w:spacing w:beforeLines="0" w:after="80" w:afterLines="0"/>
        <w:jc w:val="center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Ill Дополнительные методы обследования</w:t>
      </w:r>
    </w:p>
    <w:p>
      <w:pPr>
        <w:widowControl/>
        <w:tabs>
          <w:tab w:val="left" w:pos="711"/>
        </w:tabs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Определение основного обмена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это количество тепловой энергии (в калориях), которое образуется при минимальных процессах обмена веществ человека натощак в условиях полного покоя для обеспечения его нормальных жизненных функций в течение суток. Основу метода составляет установление количества поглощенного кислорода и выделенной углекислоты за единицу времени.</w:t>
      </w:r>
    </w:p>
    <w:p>
      <w:pPr>
        <w:widowControl/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Величину, полученную при исследовании, сравнивают с должной по таблице.</w:t>
      </w:r>
    </w:p>
    <w:p>
      <w:pPr>
        <w:widowControl/>
        <w:tabs>
          <w:tab w:val="left" w:pos="711"/>
        </w:tabs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Сканирование щитовидной железы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— радиоактивный I</w:t>
      </w:r>
      <w:r>
        <w:rPr>
          <w:rFonts w:hint="default" w:ascii="Times New Roman" w:hAnsi="Times New Roman" w:eastAsia="Times New Roman"/>
          <w:color w:val="000000"/>
          <w:sz w:val="28"/>
          <w:szCs w:val="24"/>
          <w:vertAlign w:val="superscript"/>
          <w:lang w:val="ru-RU"/>
        </w:rPr>
        <w:t xml:space="preserve">131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распределяется в щитовидной железе, позволяет выявить в ней топографические, морфологические и функциональные изменения.</w:t>
      </w:r>
    </w:p>
    <w:p>
      <w:pPr>
        <w:widowControl/>
        <w:tabs>
          <w:tab w:val="left" w:pos="702"/>
        </w:tabs>
        <w:spacing w:beforeLines="0" w:after="8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Определение гормонов щитовидной железы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в крови: трийодтиронина (ТЗ) и тироксина (80 мгк, Т4) в 10-20 раз меньше Т4.</w:t>
      </w:r>
    </w:p>
    <w:p>
      <w:pPr>
        <w:widowControl/>
        <w:tabs>
          <w:tab w:val="left" w:pos="697"/>
        </w:tabs>
        <w:spacing w:beforeLines="0" w:afterLines="0" w:line="216" w:lineRule="atLeast"/>
        <w:ind w:firstLine="4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УЗИ щитовидной железы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определяет локализацию, размеры и состояние ткани железы, наличие узлов.</w:t>
      </w:r>
    </w:p>
    <w:p>
      <w:pPr>
        <w:widowControl/>
        <w:tabs>
          <w:tab w:val="left" w:pos="706"/>
        </w:tabs>
        <w:spacing w:beforeLines="0" w:afterLines="0" w:line="216" w:lineRule="atLeast"/>
        <w:ind w:firstLine="4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Определение белково-связанного йода крови: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проба заключается в осаждении белков плазмы и извлечения I (норма 315- 670 ммоль/л или 4-8 мгк%).</w:t>
      </w:r>
    </w:p>
    <w:p>
      <w:pPr>
        <w:widowControl/>
        <w:tabs>
          <w:tab w:val="left" w:pos="706"/>
        </w:tabs>
        <w:spacing w:beforeLines="0" w:afterLines="0" w:line="228" w:lineRule="atLeast"/>
        <w:ind w:firstLine="4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Показатели уровня сахара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в крови натощак дают представление о секреторной функции островкового аппарата поджелудочной железы в условиях физиологического покоя. Уровень сахара в норме 3,3-5,5 ммоль/л.</w:t>
      </w:r>
    </w:p>
    <w:p>
      <w:pPr>
        <w:widowControl/>
        <w:tabs>
          <w:tab w:val="left" w:pos="711"/>
        </w:tabs>
        <w:spacing w:beforeLines="0" w:afterLines="0" w:line="228" w:lineRule="atLeast"/>
        <w:ind w:firstLine="4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Гликемический профиль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определение содержания сахара в крови натощак и в течение суток, для оценки функционального состояния островкового аппарата ПЖЖ.</w:t>
      </w:r>
    </w:p>
    <w:p>
      <w:pPr>
        <w:widowControl/>
        <w:tabs>
          <w:tab w:val="left" w:pos="716"/>
        </w:tabs>
        <w:spacing w:beforeLines="0" w:afterLines="0"/>
        <w:ind w:firstLine="4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Тест толерантности к глюкозе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проба с пероральным введением глюкозы (50 г глюкозы на 250 мл воды). Содержание сахара определяют натощак и через каждые 30 мин в течение 3 ч после приема глюкозы. У здоровых людей уровень гликемии достигает максимума через 30-60 мин, затем постепенно снижается, возвращаясь к исходной величине через 2 ч.</w:t>
      </w:r>
    </w:p>
    <w:p>
      <w:pPr>
        <w:widowControl/>
        <w:tabs>
          <w:tab w:val="left" w:pos="711"/>
        </w:tabs>
        <w:spacing w:beforeLines="0" w:afterLines="0"/>
        <w:ind w:firstLine="4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Определение сахара в моче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сахар в моче определяют в ее суточном количестве. В моче здоровых людей глюкоза отсутствует, так как она полностью реабсорбируется в канальцах.</w:t>
      </w:r>
    </w:p>
    <w:p>
      <w:pPr>
        <w:widowControl/>
        <w:tabs>
          <w:tab w:val="left" w:pos="812"/>
        </w:tabs>
        <w:spacing w:beforeLines="0" w:afterLines="0"/>
        <w:ind w:firstLine="4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Определение ацетона в моче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ацетон в моче обнаруживают при декомпенсированном сахарном диабете, при тяжелой лихорадке, длительном голодании и интоксикации.</w:t>
      </w:r>
    </w:p>
    <w:p>
      <w:pPr>
        <w:widowControl/>
        <w:tabs>
          <w:tab w:val="left" w:pos="807"/>
        </w:tabs>
        <w:spacing w:beforeLines="0" w:after="160" w:afterLines="0" w:line="211" w:lineRule="atLeast"/>
        <w:ind w:firstLine="4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УЗИ поджелудочной железы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определяет размеры, местоположение, состояние ткани железы.</w:t>
      </w:r>
    </w:p>
    <w:p>
      <w:pPr>
        <w:keepNext/>
        <w:keepLines/>
        <w:widowControl/>
        <w:spacing w:beforeLines="0" w:afterLines="0"/>
        <w:jc w:val="center"/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IV. Основные клинические синдромы</w:t>
      </w:r>
    </w:p>
    <w:p>
      <w:pPr>
        <w:widowControl/>
        <w:tabs>
          <w:tab w:val="left" w:pos="721"/>
        </w:tabs>
        <w:spacing w:beforeLines="0" w:afterLines="0" w:line="228" w:lineRule="atLeast"/>
        <w:ind w:firstLine="4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Синдром хронической гипергликемии (сахарного диабета)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симптомокомплекс, обусловленный избыточным накоплением глюкозы в крови вследствие абсолютного или относительного дефицита инсулина.</w:t>
      </w:r>
    </w:p>
    <w:p>
      <w:pPr>
        <w:widowControl/>
        <w:spacing w:beforeLines="0" w:afterLines="0" w:line="190" w:lineRule="atLeast"/>
        <w:ind w:firstLine="4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Причины: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сахарный диабет I и II типа, заболевания поджелудочной железы.</w:t>
      </w:r>
    </w:p>
    <w:p>
      <w:pPr>
        <w:widowControl/>
        <w:spacing w:beforeLines="0" w:afterLines="0" w:line="218" w:lineRule="atLeast"/>
        <w:ind w:firstLine="4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Симптомы: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больные отмечают жажду, сухость во рту, частое обильное мочеиспускание, общую слабость, кожный зуд, похудение при повышенном аппетите.</w:t>
      </w:r>
    </w:p>
    <w:p>
      <w:pPr>
        <w:widowControl/>
        <w:spacing w:beforeLines="0" w:afterLines="0" w:line="223" w:lineRule="atLeast"/>
        <w:ind w:firstLine="46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При осмотре: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выявляется сухость кожных покровов и видимых слизистых, следы расчесов, нередко фурункулез. Тургор кожи снижен.</w:t>
      </w:r>
    </w:p>
    <w:p>
      <w:pPr>
        <w:widowControl/>
        <w:spacing w:beforeLines="0" w:afterLines="0"/>
        <w:ind w:firstLine="4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Уменьшена толщина подкожно-жировой клетчатки. Снижен тонус мышц. Пульс учащен, слабого наполнения. При аускультации: ослабление сердечных тонов.</w:t>
      </w:r>
    </w:p>
    <w:p>
      <w:pPr>
        <w:widowControl/>
        <w:spacing w:beforeLines="0" w:afterLines="0"/>
        <w:ind w:firstLine="4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Уровень глюкозы в крови повышен, суточный диурез увеличен, отмечается повышение относительной плотности мочи, глюкозурия.</w:t>
      </w:r>
    </w:p>
    <w:p>
      <w:pPr>
        <w:widowControl/>
        <w:tabs>
          <w:tab w:val="left" w:pos="702"/>
        </w:tabs>
        <w:spacing w:beforeLines="0" w:afterLines="0"/>
        <w:ind w:firstLine="4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Синдром гипогликемии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это нарушение углеводного обмена, проявляющееся снижением уровня глюкозы в крови, которое обусловлено избытком инсулина.</w:t>
      </w:r>
    </w:p>
    <w:p>
      <w:pPr>
        <w:widowControl/>
        <w:spacing w:beforeLines="0" w:afterLines="0"/>
        <w:ind w:firstLine="4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Причины: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 сахарном диабете — передозировка инсулина, недостаточный прием пищи на фоне обычной дозы инсулина, повышенная физическая нагрузка, стресс, инфекция, алкогольная интоксикация; при патологических состояниях, связанных с гиперинсулинизмом: наличие гормонопродуцирующей опухоли в поджелудочной железе, функциональная недостаточность коры надпочечников и гипофиза, гипотиреоз, ожирение.</w:t>
      </w:r>
    </w:p>
    <w:p>
      <w:pPr>
        <w:widowControl/>
        <w:spacing w:beforeLines="0" w:afterLines="0"/>
        <w:ind w:firstLine="4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Симптомы:</w:t>
      </w:r>
    </w:p>
    <w:p>
      <w:pPr>
        <w:widowControl/>
        <w:tabs>
          <w:tab w:val="left" w:pos="649"/>
        </w:tabs>
        <w:spacing w:beforeLines="0" w:afterLines="0"/>
        <w:ind w:firstLine="4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жалобы: общая слабость, потливость, чувство голода, сердцебиение, дрожание и подергивание конечностей;</w:t>
      </w:r>
    </w:p>
    <w:p>
      <w:pPr>
        <w:widowControl/>
        <w:tabs>
          <w:tab w:val="left" w:pos="654"/>
        </w:tabs>
        <w:spacing w:beforeLines="0" w:afterLines="0"/>
        <w:ind w:firstLine="4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 осмотре: психическое возбуждение, нарушение сознания различной выраженности, непроизвольное гримасничанье; кожа, влажная на ощупь, тургор нормальный; тонус мышц повышен, иногда отмечаются судороги; глазные яблоки обычной плотности;</w:t>
      </w:r>
    </w:p>
    <w:p>
      <w:pPr>
        <w:widowControl/>
        <w:tabs>
          <w:tab w:val="left" w:pos="649"/>
        </w:tabs>
        <w:spacing w:beforeLines="0" w:afterLines="0"/>
        <w:ind w:firstLine="4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сердечно-сосудистая система: пульс частый, напряженный, АД повышенно;</w:t>
      </w:r>
    </w:p>
    <w:p>
      <w:pPr>
        <w:widowControl/>
        <w:tabs>
          <w:tab w:val="left" w:pos="644"/>
        </w:tabs>
        <w:spacing w:beforeLines="0" w:afterLines="0"/>
        <w:ind w:firstLine="4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лабораторные данные: гипогликемия при исследовании крови на сахар;</w:t>
      </w:r>
    </w:p>
    <w:p>
      <w:pPr>
        <w:widowControl/>
        <w:tabs>
          <w:tab w:val="left" w:pos="649"/>
        </w:tabs>
        <w:spacing w:beforeLines="0" w:afterLines="0"/>
        <w:ind w:firstLine="4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дополнительные диагностические данные: после внутривенного введения глюкозы или приема углеводистой пищи, состояние больного быстро улучшается.</w:t>
      </w:r>
    </w:p>
    <w:p>
      <w:pPr>
        <w:widowControl/>
        <w:tabs>
          <w:tab w:val="left" w:pos="711"/>
        </w:tabs>
        <w:spacing w:beforeLines="0" w:afterLines="0"/>
        <w:ind w:firstLine="4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Синдром гипертиреоза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симптомокомплекс, обусловленный гиперсекрецией щитовидной железой тиреоидных гормонов и развитием токсикоза с поражением различных органов и систем (сердечно-сосудистой, нервной).</w:t>
      </w:r>
    </w:p>
    <w:p>
      <w:pPr>
        <w:widowControl/>
        <w:spacing w:beforeLines="0" w:afterLines="0"/>
        <w:ind w:firstLine="4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Причинами гипертиреоза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может быть диффузный токсический зоб, токсическая аденома щитовидной железы, аутоиммунный тиреоидит.</w:t>
      </w:r>
    </w:p>
    <w:p>
      <w:pPr>
        <w:widowControl/>
        <w:spacing w:beforeLines="0" w:afterLines="0"/>
        <w:ind w:firstLine="42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Симптомы: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повышенный аппетит, постоянное сердцебиение и потливость, дрожь, раздражительность, плаксивость, чувство жара, потеря веса. Возможны субфебрилитет, диарея.</w:t>
      </w:r>
    </w:p>
    <w:p>
      <w:pPr>
        <w:widowControl/>
        <w:spacing w:beforeLines="0" w:afterLines="0"/>
        <w:ind w:firstLine="5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При осмотре: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похудение, экзофтальм. Кожа влажная, эластичная, бархатистая, подкожно-жировая клетчатка истощена. Щитовидная железа увеличена.</w:t>
      </w:r>
    </w:p>
    <w:p>
      <w:pPr>
        <w:widowControl/>
        <w:spacing w:beforeLines="0" w:afterLines="0"/>
        <w:ind w:firstLine="5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Пульс хорошего наполнения, частый. Систолическое и пульсовое давление повышено. При аускультации: звучные сердечные тоны, тахикардия, возможен систолический шум на верхушке, часто мерцание предсердий.</w:t>
      </w:r>
    </w:p>
    <w:p>
      <w:pPr>
        <w:widowControl/>
        <w:tabs>
          <w:tab w:val="left" w:pos="721"/>
        </w:tabs>
        <w:spacing w:beforeLines="0" w:afterLines="0"/>
        <w:ind w:firstLine="5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Синдром гипотиреоза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симптомокомплекс, в основе которого лежит недостаточная секреция тиреоидных гормонов.</w:t>
      </w:r>
    </w:p>
    <w:p>
      <w:pPr>
        <w:widowControl/>
        <w:spacing w:beforeLines="0" w:afterLines="0"/>
        <w:ind w:firstLine="5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Причинами гипотиреоза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могут быть: врожденная гипоплазия щитовидной железы, тиреоидиты, тиреоидэктомия, эндемический зоб, опухолевое или воспалительное поражение гипотоламо-гипофизарной области.</w:t>
      </w:r>
    </w:p>
    <w:p>
      <w:pPr>
        <w:widowControl/>
        <w:spacing w:beforeLines="0" w:afterLines="0"/>
        <w:ind w:firstLine="5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Симптомы: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слабость, сонливость, вялость, зябкость, увеличение массы тела, выпадение волос, огрубление голоса, запоры. Речь больного замедленна. Кожа шелушащаяся, бледная. Подкожно-жировая клетчатка развита избыточно. Плотные отеки равномерно распределены по всему телу. Язык увеличен. Движения больного замедленны. Кожа сухая, холодная на ощупь, тургор сохранен (при надавливании на отеки ямки не остаются).</w:t>
      </w:r>
    </w:p>
    <w:p>
      <w:pPr>
        <w:widowControl/>
        <w:spacing w:beforeLines="0" w:afterLines="0"/>
        <w:ind w:firstLine="5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Щитовидная железа может быть увеличенной. Пульс редкий, слабого наполнения и напряжения. При аускультации: тоны сердца ослаблены, брадикардия, гипотония.</w:t>
      </w:r>
    </w:p>
    <w:p>
      <w:pPr>
        <w:widowControl/>
        <w:tabs>
          <w:tab w:val="left" w:pos="716"/>
        </w:tabs>
        <w:spacing w:beforeLines="0" w:afterLines="0"/>
        <w:ind w:firstLine="5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Синдром гиперкортицизма (Иценко — Кушинга)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означает нарушение обмена веществ и функции органов при повышенном содержании в крови глюкокортикостероидов.</w:t>
      </w:r>
    </w:p>
    <w:p>
      <w:pPr>
        <w:widowControl/>
        <w:spacing w:beforeLines="0" w:afterLines="0"/>
        <w:ind w:firstLine="5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Причины: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длительный прием кортикостероидов, гиперплазия и опухоли коркового слоя надпочечников.</w:t>
      </w:r>
    </w:p>
    <w:p>
      <w:pPr>
        <w:widowControl/>
        <w:spacing w:beforeLines="0" w:afterLines="0"/>
        <w:ind w:firstLine="5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Симптомы: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слабость, головные боли, нарастание массы тела, повышенное оволосение, появление его у женщин на лице, нарушение менструального цикла у женщин, импотенция у мужчин, боли в спине и конечностях.</w:t>
      </w:r>
    </w:p>
    <w:p>
      <w:pPr>
        <w:widowControl/>
        <w:spacing w:beforeLines="0" w:afterLines="0"/>
        <w:ind w:firstLine="5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При осмотре: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кожа тонкая, атрофичная, сухая, багровоцианотичная окраска лица, груди, спины;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мраморный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рисунок кожи туловища и конечностей, на коже живота, бедер, в области грудных желез — стрии (атрофические участки кожи в виде багровых полос); избыточное отложение жира в области лица, шеи, туловища,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>«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жировой горбик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en-US"/>
        </w:rPr>
        <w:t xml:space="preserve">»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в области верхних грудных позвонков; на конечностях избыточное отложение жира отсутствует; у женщин — рост усов, бороды.</w:t>
      </w:r>
    </w:p>
    <w:p>
      <w:pPr>
        <w:widowControl/>
        <w:tabs>
          <w:tab w:val="left" w:pos="711"/>
        </w:tabs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Синдром гипокортицизма (Аддисона) —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гипокортицизм развивается при сниженном содержании в крови глюкокортикостероидов.</w:t>
      </w:r>
    </w:p>
    <w:p>
      <w:pPr>
        <w:widowControl/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 xml:space="preserve">Причины: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туберкулез надпочечников, тромбоз сосудов надпочечников, амилоидоз надпочечников вследствие нагноительных процессов в организме (остеомиелит, абсцессы), гипофункция гипофиза.</w:t>
      </w:r>
    </w:p>
    <w:p>
      <w:pPr>
        <w:widowControl/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b/>
          <w:color w:val="000000"/>
          <w:sz w:val="28"/>
          <w:szCs w:val="24"/>
          <w:lang w:val="ru-RU"/>
        </w:rPr>
        <w:t>Симптомы:</w:t>
      </w:r>
    </w:p>
    <w:p>
      <w:pPr>
        <w:widowControl/>
        <w:tabs>
          <w:tab w:val="left" w:pos="654"/>
        </w:tabs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жалобы: мышечная слабость, общий упадок сил, часто тошнота, иногда рвота, апатия, подавленность;</w:t>
      </w:r>
    </w:p>
    <w:p>
      <w:pPr>
        <w:widowControl/>
        <w:tabs>
          <w:tab w:val="left" w:pos="654"/>
        </w:tabs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при осмотре: кожа мягкая, холодная, сухая с характерной окраской — цвета загара, пигментация открытых частей кожи, около- сосковых кружков, линий сгибов на ладонях, слизистые также пигментированы; подкожная клетчатка развита слабо;</w:t>
      </w:r>
    </w:p>
    <w:p>
      <w:pPr>
        <w:widowControl/>
        <w:tabs>
          <w:tab w:val="left" w:pos="1011"/>
        </w:tabs>
        <w:spacing w:beforeLines="0" w:afterLines="0"/>
        <w:ind w:firstLine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сердечно-сосудистая система: гипотония, брадикардия;</w:t>
      </w:r>
    </w:p>
    <w:p>
      <w:pPr>
        <w:widowControl/>
        <w:spacing w:beforeLines="0" w:after="160" w:afterLines="0" w:line="252" w:lineRule="auto"/>
        <w:jc w:val="left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данные дополнительных исследований: гипогликемия, низкое содержание стероидных метаболитов в крови и моче.</w:t>
      </w:r>
    </w:p>
    <w:p>
      <w:pPr>
        <w:widowControl/>
        <w:spacing w:beforeLines="0" w:after="160" w:afterLines="0" w:line="252" w:lineRule="auto"/>
        <w:jc w:val="left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br w:type="page"/>
      </w:r>
    </w:p>
    <w:p>
      <w:pPr>
        <w:widowControl/>
        <w:tabs>
          <w:tab w:val="left" w:pos="698"/>
        </w:tabs>
        <w:spacing w:beforeLines="0" w:after="60" w:afterLines="0"/>
        <w:ind w:left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</w:p>
    <w:p>
      <w:pPr>
        <w:widowControl/>
        <w:tabs>
          <w:tab w:val="left" w:pos="698"/>
        </w:tabs>
        <w:spacing w:beforeLines="0" w:after="60" w:afterLines="0"/>
        <w:ind w:left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</w:p>
    <w:p>
      <w:pPr>
        <w:widowControl/>
        <w:tabs>
          <w:tab w:val="left" w:pos="698"/>
        </w:tabs>
        <w:spacing w:beforeLines="0" w:after="60" w:afterLines="0"/>
        <w:ind w:left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</w:p>
    <w:p>
      <w:pPr>
        <w:widowControl/>
        <w:tabs>
          <w:tab w:val="left" w:pos="698"/>
        </w:tabs>
        <w:spacing w:beforeLines="0" w:after="60" w:afterLines="0"/>
        <w:ind w:left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</w:p>
    <w:p>
      <w:pPr>
        <w:widowControl/>
        <w:tabs>
          <w:tab w:val="left" w:pos="698"/>
        </w:tabs>
        <w:spacing w:beforeLines="0" w:after="60" w:afterLines="0"/>
        <w:ind w:left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</w:p>
    <w:p>
      <w:pPr>
        <w:widowControl/>
        <w:tabs>
          <w:tab w:val="left" w:pos="698"/>
        </w:tabs>
        <w:spacing w:beforeLines="0" w:after="60" w:afterLines="0"/>
        <w:ind w:left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</w:p>
    <w:p>
      <w:pPr>
        <w:widowControl/>
        <w:tabs>
          <w:tab w:val="left" w:pos="698"/>
        </w:tabs>
        <w:spacing w:beforeLines="0" w:after="60" w:afterLines="0"/>
        <w:ind w:left="440"/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</w:pPr>
    </w:p>
    <w:p>
      <w:pPr>
        <w:spacing w:beforeLines="0" w:after="200" w:afterLines="0" w:line="276" w:lineRule="auto"/>
        <w:jc w:val="left"/>
        <w:rPr>
          <w:rFonts w:hint="default" w:ascii="Calibri" w:hAnsi="Calibri" w:eastAsia="Calibri"/>
          <w:color w:val="auto"/>
          <w:sz w:val="22"/>
          <w:szCs w:val="24"/>
          <w:lang w:val="en-US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915F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nhideWhenUsed/>
    <w:uiPriority w:val="99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Office_11.2.0.11225_F1E327BC-269C-435d-A152-05C5408002CA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2024-01-28T07:01:04Z</dcterms:created>
  <dc:creator>bakan</dc:creator>
  <cp:lastModifiedBy>bakan</cp:lastModifiedBy>
  <dcterms:modified xsi:type="dcterms:W3CDTF">2024-01-28T07:01:14Z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1794D3E0F01A44C7B164C4E3BCA986D0</vt:lpwstr>
  </property>
</Properties>
</file>