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D" w:rsidRDefault="008B54AD" w:rsidP="002827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РАБОТЫ ПО ДИСЦИПЛИНЕ</w:t>
      </w:r>
    </w:p>
    <w:p w:rsidR="008B54AD" w:rsidRDefault="008B54AD" w:rsidP="002827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"АНАТОМИЯ И ФИЗИОЛОГИЯ ЧЕЛОВЕКА" </w:t>
      </w:r>
      <w:r>
        <w:rPr>
          <w:rFonts w:ascii="Times New Roman" w:hAnsi="Times New Roman"/>
          <w:b/>
          <w:sz w:val="28"/>
          <w:szCs w:val="28"/>
        </w:rPr>
        <w:br/>
        <w:t xml:space="preserve">в группе 12МОЗ </w:t>
      </w:r>
    </w:p>
    <w:p w:rsidR="002827D6" w:rsidRDefault="008B54AD" w:rsidP="002827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2827D6">
        <w:rPr>
          <w:rFonts w:ascii="Times New Roman" w:hAnsi="Times New Roman"/>
          <w:b/>
          <w:sz w:val="28"/>
          <w:szCs w:val="28"/>
        </w:rPr>
        <w:t>актическое занятие № 1</w:t>
      </w:r>
    </w:p>
    <w:p w:rsidR="002827D6" w:rsidRDefault="002827D6" w:rsidP="00282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Ткани: эпителиальная, соединительная, нервная, мышечная.</w:t>
      </w:r>
    </w:p>
    <w:p w:rsidR="00EA4BC9" w:rsidRDefault="002827D6" w:rsidP="00282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посредством работы с атласами, учебником, методическими пособиями, микропрепаратами.</w:t>
      </w:r>
    </w:p>
    <w:p w:rsidR="008319BE" w:rsidRDefault="008319BE" w:rsidP="008319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2</w:t>
      </w:r>
    </w:p>
    <w:p w:rsidR="008319BE" w:rsidRDefault="008319BE" w:rsidP="008319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позвоночного столба, грудной клетки.</w:t>
      </w:r>
    </w:p>
    <w:p w:rsidR="008319BE" w:rsidRDefault="008319BE" w:rsidP="008319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 помощью муляжей, фантомов и анатомических атласов. Проецирование на поверхности тела отдельных костей и их частей: яремной вырезки грудины, мечевидного отростка грудины, остистых отростков позвонков. 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3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костей черепа (мозговой и лицевой отделы).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Изучениес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помощью муляжей, фантомов и анатомических атласов соединений костей черепа; изучение особенностей черепа новорожденного; проецирование на поверхности тела отдельных костей и их частей: сосцевидный отросток височной кости, наружный затылочный бугор, теменные и лобные бугры.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4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Скелет верхней и  нижней конечности.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  помощью муляжей, фантомов и анатомических атласов  отделов верхней конечности, изучение строения лопатки и ключицы, костей свободной верхней конечности; 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скелета тазового пояса и свободной нижней конечности, стопа, своды стопы, таз как целое, половые различия таза.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5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Мышцы головы и шеи.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 помощью муляжей, фантомов и анатомических атласов мышц головы (жевательные и мимические, их расположение и функции), шеи.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6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Мышцы живота, груди, спины.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  помощью муляжей, фантомов и анатомических атласов. 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7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Мышцы верхней и нижней конечности.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 помощью муляжей, фантомов и анатомических атласов мышц верхней конечности: расположение, функции;</w:t>
      </w:r>
    </w:p>
    <w:p w:rsidR="00BD55F7" w:rsidRDefault="00BD55F7" w:rsidP="00BD55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мышц нижней конечности (мышцы таза, мышцы бедра, мышцы голени, мышцы стопы).</w:t>
      </w:r>
    </w:p>
    <w:p w:rsidR="00292B94" w:rsidRPr="0066500C" w:rsidRDefault="00292B94" w:rsidP="00292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500C">
        <w:rPr>
          <w:rFonts w:ascii="Times New Roman" w:hAnsi="Times New Roman"/>
          <w:b/>
          <w:sz w:val="28"/>
          <w:szCs w:val="28"/>
        </w:rPr>
        <w:t>Практическое занятие № 8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Анатомия и физиология органов дыхания.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00C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с помощью препаратов, муляжей, таблиц топографии органов дыхательной системы, строения и функций воздухоносных путей (полость носа, гортань, трахея, главные бронхи).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на муляже проекции хрящей гортани, бифуркации трахеи, правого и левого главных бронхов.</w:t>
      </w:r>
    </w:p>
    <w:p w:rsidR="00292B94" w:rsidRPr="0066500C" w:rsidRDefault="00292B94" w:rsidP="00292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500C">
        <w:rPr>
          <w:rFonts w:ascii="Times New Roman" w:hAnsi="Times New Roman"/>
          <w:b/>
          <w:sz w:val="28"/>
          <w:szCs w:val="28"/>
        </w:rPr>
        <w:t>Практическое занятие № 9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Анатомия и физиология органов дыхания.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00C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строения легких с использованием препаратов, планшетов и муляжей. Изучение строения плевры, плевральной полости. Опасность перелома ребер при сердечно-легочной реанимации. 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на муляже верхних и нижних границ легких</w:t>
      </w:r>
    </w:p>
    <w:p w:rsidR="00292B94" w:rsidRDefault="00292B94" w:rsidP="00292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частоты дыхательных движений в минуту в покое и после физической нагрузки. Спирометрия. Дыхательные объемы.</w:t>
      </w:r>
    </w:p>
    <w:p w:rsidR="00A75370" w:rsidRDefault="00A75370" w:rsidP="00A753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10</w:t>
      </w:r>
    </w:p>
    <w:p w:rsidR="00A75370" w:rsidRDefault="00A75370" w:rsidP="00A753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деятельность сердца.</w:t>
      </w:r>
    </w:p>
    <w:p w:rsidR="00A75370" w:rsidRDefault="00A75370" w:rsidP="00A753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фантомов, муляжей изучение пространственного представления о </w:t>
      </w:r>
      <w:proofErr w:type="spell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системе. Изучение на фантоме проекции границ сердца. Давать сравнительную характеристику каждого отдела сердца и деятельности клапанного аппарата.</w:t>
      </w:r>
    </w:p>
    <w:p w:rsidR="00C20B84" w:rsidRDefault="00C20B84" w:rsidP="00C2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11</w:t>
      </w:r>
    </w:p>
    <w:p w:rsidR="00C20B84" w:rsidRDefault="00C20B84" w:rsidP="00C2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крупных артерий большого круга кровообращения.</w:t>
      </w:r>
    </w:p>
    <w:p w:rsidR="00C20B84" w:rsidRDefault="00C20B84" w:rsidP="00C20B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муляжах, таблицах, с помощью атласов изучение топографии крупных артерий большого круга кровообращения с указанием области их кровоснабжения. Места наиболее поверхностного расположения крупных сосудов и точки их прижатия в случае кровотечения общей сонной артерии, плечевой артерии, бедренной артерии, большеберцовой артерии.</w:t>
      </w:r>
    </w:p>
    <w:p w:rsidR="00C20B84" w:rsidRDefault="00C20B84" w:rsidP="00C2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12</w:t>
      </w:r>
    </w:p>
    <w:p w:rsidR="00C20B84" w:rsidRDefault="00C20B84" w:rsidP="00C2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1A4A">
        <w:rPr>
          <w:rFonts w:ascii="Times New Roman" w:hAnsi="Times New Roman"/>
          <w:b/>
          <w:sz w:val="28"/>
          <w:szCs w:val="28"/>
        </w:rPr>
        <w:t>Строение</w:t>
      </w:r>
      <w:r>
        <w:rPr>
          <w:rFonts w:ascii="Times New Roman" w:hAnsi="Times New Roman"/>
          <w:b/>
          <w:sz w:val="28"/>
          <w:szCs w:val="28"/>
        </w:rPr>
        <w:t xml:space="preserve"> крупных вен большого круга кровообращения.</w:t>
      </w:r>
    </w:p>
    <w:p w:rsidR="00105761" w:rsidRDefault="00C20B84" w:rsidP="00105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муляжах, таблицах, с помощью атласов изучение топографии крупных вен системы верхней и нижней полых вен, системы воротной вены. Венозные анастомозы</w:t>
      </w:r>
    </w:p>
    <w:p w:rsidR="00105761" w:rsidRDefault="00105761" w:rsidP="001057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13</w:t>
      </w:r>
    </w:p>
    <w:p w:rsidR="00105761" w:rsidRDefault="00105761" w:rsidP="001057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Пищеварительные железы. Печень и поджелудочная железа.</w:t>
      </w:r>
    </w:p>
    <w:p w:rsidR="000E7227" w:rsidRDefault="00105761" w:rsidP="000E72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проекции поджелудочной железы, печени, желчного пузыря на поверхности передней брюшной стенки на фантоме. Изучение с </w:t>
      </w:r>
      <w:r>
        <w:rPr>
          <w:rFonts w:ascii="Times New Roman" w:hAnsi="Times New Roman"/>
          <w:sz w:val="28"/>
          <w:szCs w:val="28"/>
        </w:rPr>
        <w:lastRenderedPageBreak/>
        <w:t>использованием препаратов, муляжей, планшетов поджелудочной железы, печени, желчного пузыря. Желчь, состав, свойства. Изучение желчевыводящих путей.</w:t>
      </w:r>
    </w:p>
    <w:p w:rsidR="000E7227" w:rsidRDefault="000E7227" w:rsidP="000E72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72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Практическое занятие № 14</w:t>
      </w:r>
    </w:p>
    <w:p w:rsidR="000E7227" w:rsidRDefault="000E7227" w:rsidP="000E72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Кишечник: строение и пищеварение в нем.</w:t>
      </w:r>
    </w:p>
    <w:p w:rsidR="000E7227" w:rsidRDefault="000E7227" w:rsidP="000E72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Топография органов пищеварительного тракта с характеристикой их функции. Изучение строения и функций полости рта, органов полости рта. Изучение строения и функций глотки, пищевода. Изучение расположения, места открытия выводных протоков слюнных желез.</w:t>
      </w:r>
    </w:p>
    <w:p w:rsidR="008319BE" w:rsidRDefault="000E7227" w:rsidP="000E7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 использованием препаратов, муляжей, планшетов желудка, функции органа. Изучение состава и свойств желудочного </w:t>
      </w:r>
      <w:proofErr w:type="spellStart"/>
      <w:r>
        <w:rPr>
          <w:rFonts w:ascii="Times New Roman" w:hAnsi="Times New Roman"/>
          <w:sz w:val="28"/>
          <w:szCs w:val="28"/>
        </w:rPr>
        <w:t>сока.Изучение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препаратов, муляжей, планшетов строения и функций кишечника. Тонкая кишка – расположение, проекция на переднюю брюшную стенку. Изучение пищеварения в тонкой </w:t>
      </w:r>
      <w:proofErr w:type="spellStart"/>
      <w:r>
        <w:rPr>
          <w:rFonts w:ascii="Times New Roman" w:hAnsi="Times New Roman"/>
          <w:sz w:val="28"/>
          <w:szCs w:val="28"/>
        </w:rPr>
        <w:t>кишке.Изучение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строения толстой кишки с использованием муляжей, атласов, планшетов, макропрепаратов. Изучение пищеварения в толстой кишке под действием ферментов кишечного сока и бактерий.</w:t>
      </w:r>
    </w:p>
    <w:p w:rsidR="008D7733" w:rsidRDefault="008D7733" w:rsidP="008D77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15</w:t>
      </w:r>
    </w:p>
    <w:p w:rsidR="008D7733" w:rsidRDefault="008D7733" w:rsidP="008D77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функции почек.</w:t>
      </w:r>
    </w:p>
    <w:p w:rsidR="00CF529C" w:rsidRDefault="008D7733" w:rsidP="008D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топографии органов мочевыделительной системы на муляжах, таблицах с указанием функциональной особенностей каждого органа. Определение проекции почек на поверхности поясничной области (на фантоме, друг на друге). Изучение строения почек. Фиксирующий аппарат, структурно-функциональная единица почки – нефрон. Изучение особенностей кровоснабжения почки.</w:t>
      </w:r>
    </w:p>
    <w:p w:rsidR="00CF529C" w:rsidRDefault="00CF529C" w:rsidP="00CF52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16</w:t>
      </w:r>
    </w:p>
    <w:p w:rsidR="00CF529C" w:rsidRDefault="00CF529C" w:rsidP="00CF52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Анатомия и физиология женской и мужской половой систем.</w:t>
      </w:r>
    </w:p>
    <w:p w:rsidR="00CF529C" w:rsidRDefault="00CF529C" w:rsidP="00CF5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топографии органов мужской и женской половых систем на муляжах и таблицах. Функциональная характеристика репродуктивных систем женского и мужского организмов.</w:t>
      </w:r>
    </w:p>
    <w:p w:rsidR="00585B78" w:rsidRDefault="00585B78" w:rsidP="00585B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17</w:t>
      </w:r>
    </w:p>
    <w:p w:rsidR="00585B78" w:rsidRDefault="00585B78" w:rsidP="00585B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Кровь: состав и функции</w:t>
      </w:r>
    </w:p>
    <w:p w:rsidR="00585B78" w:rsidRDefault="00585B78" w:rsidP="0058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форменных элементов крови на гистологических препаратах. Изучение клинических анализов крови.</w:t>
      </w:r>
    </w:p>
    <w:p w:rsidR="008F3ACA" w:rsidRDefault="00585B78" w:rsidP="008B5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принципа определения группы крови и резус-фактора. Изучение свертывающей и </w:t>
      </w:r>
      <w:proofErr w:type="spellStart"/>
      <w:r>
        <w:rPr>
          <w:rFonts w:ascii="Times New Roman" w:hAnsi="Times New Roman"/>
          <w:sz w:val="28"/>
          <w:szCs w:val="28"/>
        </w:rPr>
        <w:t>противосвертывающей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крови (основные факторы свертывания, плазменные, </w:t>
      </w:r>
      <w:proofErr w:type="spellStart"/>
      <w:r>
        <w:rPr>
          <w:rFonts w:ascii="Times New Roman" w:hAnsi="Times New Roman"/>
          <w:sz w:val="28"/>
          <w:szCs w:val="28"/>
        </w:rPr>
        <w:t>тромбоцитарные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ингибиторы свертывания крови).</w:t>
      </w:r>
    </w:p>
    <w:p w:rsidR="008F3ACA" w:rsidRDefault="008F3ACA" w:rsidP="008F3A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18</w:t>
      </w:r>
    </w:p>
    <w:p w:rsidR="008F3ACA" w:rsidRDefault="008F3ACA" w:rsidP="008F3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Анатомо-физиологическая характеристика эндокринных желез.</w:t>
      </w:r>
    </w:p>
    <w:p w:rsidR="008F3ACA" w:rsidRDefault="008F3ACA" w:rsidP="008F3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 помощью таблиц, муляжей, топографии эндокринных желез. Изучение строения гипофиза, эпифиза, щитовидной железы, паращитовидных желез, надпочечников, поджелудочной железы, половых желез. Функциональная характеристика гормонов, с указанием проявлений </w:t>
      </w:r>
      <w:proofErr w:type="spellStart"/>
      <w:r>
        <w:rPr>
          <w:rFonts w:ascii="Times New Roman" w:hAnsi="Times New Roman"/>
          <w:sz w:val="28"/>
          <w:szCs w:val="28"/>
        </w:rPr>
        <w:t>гипо</w:t>
      </w:r>
      <w:proofErr w:type="spellEnd"/>
      <w:r>
        <w:rPr>
          <w:rFonts w:ascii="Times New Roman" w:hAnsi="Times New Roman"/>
          <w:sz w:val="28"/>
          <w:szCs w:val="28"/>
        </w:rPr>
        <w:t>- и гиперфункции.</w:t>
      </w:r>
    </w:p>
    <w:p w:rsidR="008F3ACA" w:rsidRDefault="008F3ACA" w:rsidP="008F3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Гормон вилочковой железы. </w:t>
      </w:r>
    </w:p>
    <w:p w:rsidR="00C265A8" w:rsidRDefault="00C265A8" w:rsidP="00C26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 № 19</w:t>
      </w:r>
    </w:p>
    <w:p w:rsidR="00C265A8" w:rsidRDefault="00C265A8" w:rsidP="00C26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спинного мозга.</w:t>
      </w:r>
    </w:p>
    <w:p w:rsidR="00C265A8" w:rsidRDefault="00C265A8" w:rsidP="00C26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строения спинного мозга (утолщения, борозды, конский хвост, центральный канал, серое и белое вещество, сегменты, корешки, проводящие пути, оболочки) Расположение спинного мозга с указанием взаимоотношения между серым и белым веществом и особенностями формирования спинномозговых нервов.</w:t>
      </w:r>
    </w:p>
    <w:p w:rsidR="00C265A8" w:rsidRDefault="00C265A8" w:rsidP="00C26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 № 20</w:t>
      </w:r>
    </w:p>
    <w:p w:rsidR="00C265A8" w:rsidRDefault="00C265A8" w:rsidP="00C26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головного мозга.</w:t>
      </w:r>
    </w:p>
    <w:p w:rsidR="00C265A8" w:rsidRDefault="00C265A8" w:rsidP="00C26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строения головного мозга с помощью препаратов, муляжей, таблиц. Определение и описание топографии отделов головного мозга с характеристикой строения и функции их образований</w:t>
      </w:r>
    </w:p>
    <w:p w:rsidR="00FE3C72" w:rsidRDefault="00FE3C72" w:rsidP="00FE3C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21</w:t>
      </w:r>
    </w:p>
    <w:p w:rsidR="00FE3C72" w:rsidRDefault="00FE3C72" w:rsidP="00FE3C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Периферическая нервная система.</w:t>
      </w:r>
    </w:p>
    <w:p w:rsidR="00FE3C72" w:rsidRDefault="00FE3C72" w:rsidP="00FE3C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 помощью препаратов, таблиц, муляжей периферической нервной системы. Образование спинномозговых нервов. Нервные сплетения: топография, область иннервации шейного, плечевого, пояснично-крестцового сплетения. Определение проекции шейного, плечевого, пояснично-крестцового сплетений. Черепные нервы: состав нерва, область иннервации.</w:t>
      </w:r>
    </w:p>
    <w:p w:rsidR="008B54AD" w:rsidRDefault="008B54AD" w:rsidP="008B54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22</w:t>
      </w:r>
    </w:p>
    <w:p w:rsidR="008B54AD" w:rsidRDefault="008B54AD" w:rsidP="008B54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Анатомия и физиология анализаторов.</w:t>
      </w:r>
    </w:p>
    <w:p w:rsidR="008B54AD" w:rsidRDefault="008B54AD" w:rsidP="008B54AD">
      <w:r>
        <w:rPr>
          <w:rFonts w:ascii="Times New Roman" w:hAnsi="Times New Roman"/>
          <w:sz w:val="28"/>
          <w:szCs w:val="28"/>
        </w:rPr>
        <w:t>С помощью наглядных пособий изучить строение анализаторов с указанием функционального значения образований органов чувств. Характеристика зрительного, слухового, вкусового, обонятельного анализаторов по схеме: периферический нервный прибор – проводниковый аппарат – центральный отдел анализатора.</w:t>
      </w:r>
    </w:p>
    <w:sectPr w:rsidR="008B54AD" w:rsidSect="005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827D6"/>
    <w:rsid w:val="000E7227"/>
    <w:rsid w:val="00105761"/>
    <w:rsid w:val="002827D6"/>
    <w:rsid w:val="00292B94"/>
    <w:rsid w:val="004A543E"/>
    <w:rsid w:val="005579FE"/>
    <w:rsid w:val="005650FE"/>
    <w:rsid w:val="00585B78"/>
    <w:rsid w:val="00630B2E"/>
    <w:rsid w:val="007702EF"/>
    <w:rsid w:val="008319BE"/>
    <w:rsid w:val="008B54AD"/>
    <w:rsid w:val="008D7733"/>
    <w:rsid w:val="008F3ACA"/>
    <w:rsid w:val="00A223B2"/>
    <w:rsid w:val="00A75370"/>
    <w:rsid w:val="00A80A8D"/>
    <w:rsid w:val="00B2128E"/>
    <w:rsid w:val="00BD55F7"/>
    <w:rsid w:val="00C20B84"/>
    <w:rsid w:val="00C265A8"/>
    <w:rsid w:val="00C9295A"/>
    <w:rsid w:val="00CF529C"/>
    <w:rsid w:val="00D03EFB"/>
    <w:rsid w:val="00D5384C"/>
    <w:rsid w:val="00DA761D"/>
    <w:rsid w:val="00DF2DB4"/>
    <w:rsid w:val="00EA4BC9"/>
    <w:rsid w:val="00F03D3C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2023-09-14T08:57:00Z</dcterms:created>
  <dcterms:modified xsi:type="dcterms:W3CDTF">2023-09-14T09:15:00Z</dcterms:modified>
</cp:coreProperties>
</file>