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05" w:rsidRDefault="004A7FA2" w:rsidP="00201605">
      <w:pPr>
        <w:pStyle w:val="1"/>
        <w:spacing w:line="360" w:lineRule="auto"/>
        <w:ind w:firstLine="567"/>
        <w:jc w:val="center"/>
        <w:rPr>
          <w:b/>
          <w:bCs/>
        </w:rPr>
      </w:pPr>
      <w:r>
        <w:rPr>
          <w:b/>
          <w:bCs/>
        </w:rPr>
        <w:t xml:space="preserve">ВВЕДЕНИЕ В ГЕРОНТОЛОГИЮ. </w:t>
      </w:r>
    </w:p>
    <w:p w:rsidR="004A7FA2" w:rsidRPr="004A7FA2" w:rsidRDefault="004A7FA2" w:rsidP="00201605">
      <w:pPr>
        <w:pStyle w:val="1"/>
        <w:spacing w:line="360" w:lineRule="auto"/>
        <w:ind w:firstLine="567"/>
        <w:jc w:val="center"/>
        <w:rPr>
          <w:b/>
          <w:bCs/>
        </w:rPr>
      </w:pPr>
      <w:r>
        <w:rPr>
          <w:b/>
          <w:bCs/>
        </w:rPr>
        <w:t>ТЕОРИИ И МЕХАНИЗМЫ СТАРЕНИЯ</w:t>
      </w:r>
    </w:p>
    <w:p w:rsidR="0096402F" w:rsidRPr="0096402F" w:rsidRDefault="0096402F" w:rsidP="0096402F">
      <w:pPr>
        <w:autoSpaceDE w:val="0"/>
        <w:autoSpaceDN w:val="0"/>
        <w:spacing w:after="0" w:line="360" w:lineRule="auto"/>
        <w:ind w:firstLine="567"/>
        <w:jc w:val="center"/>
        <w:rPr>
          <w:rFonts w:ascii="Times New Roman" w:hAnsi="Times New Roman" w:cs="Times New Roman"/>
          <w:b/>
          <w:sz w:val="28"/>
          <w:szCs w:val="28"/>
        </w:rPr>
      </w:pPr>
      <w:r w:rsidRPr="0096402F">
        <w:rPr>
          <w:rFonts w:ascii="Times New Roman" w:hAnsi="Times New Roman" w:cs="Times New Roman"/>
          <w:b/>
          <w:sz w:val="28"/>
          <w:szCs w:val="28"/>
        </w:rPr>
        <w:t>План</w:t>
      </w:r>
    </w:p>
    <w:p w:rsidR="0096402F" w:rsidRPr="0096402F" w:rsidRDefault="0096402F" w:rsidP="0096402F">
      <w:pPr>
        <w:pStyle w:val="a3"/>
        <w:numPr>
          <w:ilvl w:val="0"/>
          <w:numId w:val="5"/>
        </w:numPr>
        <w:shd w:val="clear" w:color="auto" w:fill="FFFFFF"/>
        <w:spacing w:after="0" w:line="360" w:lineRule="auto"/>
        <w:jc w:val="both"/>
        <w:rPr>
          <w:rFonts w:ascii="Times New Roman" w:hAnsi="Times New Roman" w:cs="Times New Roman"/>
          <w:bCs/>
          <w:sz w:val="28"/>
          <w:szCs w:val="28"/>
        </w:rPr>
      </w:pPr>
      <w:r w:rsidRPr="0096402F">
        <w:rPr>
          <w:rFonts w:ascii="Times New Roman" w:hAnsi="Times New Roman" w:cs="Times New Roman"/>
          <w:bCs/>
          <w:sz w:val="28"/>
          <w:szCs w:val="28"/>
        </w:rPr>
        <w:t>Понятие о старости и старении</w:t>
      </w:r>
    </w:p>
    <w:p w:rsidR="0096402F" w:rsidRPr="0096402F" w:rsidRDefault="0096402F" w:rsidP="0096402F">
      <w:pPr>
        <w:pStyle w:val="a3"/>
        <w:numPr>
          <w:ilvl w:val="0"/>
          <w:numId w:val="5"/>
        </w:numPr>
        <w:autoSpaceDE w:val="0"/>
        <w:autoSpaceDN w:val="0"/>
        <w:spacing w:after="0" w:line="360" w:lineRule="auto"/>
        <w:jc w:val="both"/>
        <w:rPr>
          <w:rFonts w:ascii="Times New Roman" w:hAnsi="Times New Roman" w:cs="Times New Roman"/>
          <w:bCs/>
          <w:iCs/>
          <w:sz w:val="28"/>
          <w:szCs w:val="28"/>
        </w:rPr>
      </w:pPr>
      <w:r w:rsidRPr="0096402F">
        <w:rPr>
          <w:rFonts w:ascii="Times New Roman" w:hAnsi="Times New Roman" w:cs="Times New Roman"/>
          <w:bCs/>
          <w:iCs/>
          <w:sz w:val="28"/>
          <w:szCs w:val="28"/>
        </w:rPr>
        <w:t>Геронтология и гериатрия: основные понятия</w:t>
      </w:r>
    </w:p>
    <w:p w:rsidR="0096402F" w:rsidRPr="0096402F" w:rsidRDefault="0096402F" w:rsidP="0096402F">
      <w:pPr>
        <w:pStyle w:val="a3"/>
        <w:numPr>
          <w:ilvl w:val="0"/>
          <w:numId w:val="5"/>
        </w:numPr>
        <w:shd w:val="clear" w:color="auto" w:fill="FFFFFF"/>
        <w:spacing w:after="0" w:line="360" w:lineRule="auto"/>
        <w:jc w:val="both"/>
        <w:rPr>
          <w:rFonts w:ascii="Times New Roman" w:hAnsi="Times New Roman" w:cs="Times New Roman"/>
          <w:sz w:val="28"/>
          <w:szCs w:val="28"/>
        </w:rPr>
      </w:pPr>
      <w:r w:rsidRPr="0096402F">
        <w:rPr>
          <w:rFonts w:ascii="Times New Roman" w:hAnsi="Times New Roman" w:cs="Times New Roman"/>
          <w:sz w:val="28"/>
          <w:szCs w:val="28"/>
        </w:rPr>
        <w:t>Основные теории и механизмы старения</w:t>
      </w:r>
    </w:p>
    <w:p w:rsidR="0096402F" w:rsidRPr="004A7FA2" w:rsidRDefault="0096402F" w:rsidP="0096402F">
      <w:pPr>
        <w:autoSpaceDE w:val="0"/>
        <w:autoSpaceDN w:val="0"/>
        <w:spacing w:after="0" w:line="360" w:lineRule="auto"/>
        <w:ind w:firstLine="567"/>
        <w:rPr>
          <w:rFonts w:ascii="Times New Roman" w:hAnsi="Times New Roman" w:cs="Times New Roman"/>
          <w:b/>
          <w:bCs/>
          <w:sz w:val="28"/>
          <w:szCs w:val="28"/>
        </w:rPr>
      </w:pPr>
    </w:p>
    <w:p w:rsidR="004A7FA2" w:rsidRPr="0096402F" w:rsidRDefault="004A7FA2" w:rsidP="0096402F">
      <w:pPr>
        <w:pStyle w:val="a3"/>
        <w:numPr>
          <w:ilvl w:val="0"/>
          <w:numId w:val="6"/>
        </w:numPr>
        <w:shd w:val="clear" w:color="auto" w:fill="FFFFFF"/>
        <w:spacing w:after="0" w:line="360" w:lineRule="auto"/>
        <w:jc w:val="both"/>
        <w:rPr>
          <w:rFonts w:ascii="Times New Roman" w:hAnsi="Times New Roman" w:cs="Times New Roman"/>
          <w:b/>
          <w:bCs/>
          <w:sz w:val="28"/>
          <w:szCs w:val="28"/>
        </w:rPr>
      </w:pPr>
      <w:r w:rsidRPr="0096402F">
        <w:rPr>
          <w:rFonts w:ascii="Times New Roman" w:hAnsi="Times New Roman" w:cs="Times New Roman"/>
          <w:b/>
          <w:bCs/>
          <w:sz w:val="28"/>
          <w:szCs w:val="28"/>
        </w:rPr>
        <w:t>Понятие о старости и старении</w:t>
      </w:r>
    </w:p>
    <w:p w:rsidR="004A7FA2" w:rsidRPr="004A7FA2" w:rsidRDefault="004A7FA2" w:rsidP="00201605">
      <w:pPr>
        <w:autoSpaceDE w:val="0"/>
        <w:autoSpaceDN w:val="0"/>
        <w:spacing w:after="0" w:line="360" w:lineRule="auto"/>
        <w:ind w:firstLine="567"/>
        <w:jc w:val="both"/>
        <w:rPr>
          <w:rFonts w:ascii="Times New Roman" w:hAnsi="Times New Roman" w:cs="Times New Roman"/>
          <w:bCs/>
          <w:sz w:val="28"/>
          <w:szCs w:val="28"/>
        </w:rPr>
      </w:pPr>
      <w:r w:rsidRPr="00201605">
        <w:rPr>
          <w:rFonts w:ascii="Times New Roman" w:hAnsi="Times New Roman" w:cs="Times New Roman"/>
          <w:b/>
          <w:bCs/>
          <w:i/>
          <w:sz w:val="28"/>
          <w:szCs w:val="28"/>
        </w:rPr>
        <w:t>Старение</w:t>
      </w:r>
      <w:r>
        <w:rPr>
          <w:rFonts w:ascii="Times New Roman" w:hAnsi="Times New Roman" w:cs="Times New Roman"/>
          <w:bCs/>
          <w:sz w:val="28"/>
          <w:szCs w:val="28"/>
        </w:rPr>
        <w:t xml:space="preserve">– разрушительный процесс, который развивается в результате нарастающего с возрастом повреждающего действия экзогенных и эндогенных факторов, </w:t>
      </w:r>
      <w:r w:rsidR="00C71485">
        <w:rPr>
          <w:rFonts w:ascii="Times New Roman" w:hAnsi="Times New Roman" w:cs="Times New Roman"/>
          <w:bCs/>
          <w:sz w:val="28"/>
          <w:szCs w:val="28"/>
        </w:rPr>
        <w:t>ведущий к недостаточности физиологических функций организма</w:t>
      </w:r>
      <w:r w:rsidRPr="004A7FA2">
        <w:rPr>
          <w:rFonts w:ascii="Times New Roman" w:hAnsi="Times New Roman" w:cs="Times New Roman"/>
          <w:bCs/>
          <w:sz w:val="28"/>
          <w:szCs w:val="28"/>
        </w:rPr>
        <w:t xml:space="preserve">. </w:t>
      </w:r>
    </w:p>
    <w:p w:rsidR="00411DC9" w:rsidRDefault="004A7FA2" w:rsidP="00622DB6">
      <w:pPr>
        <w:autoSpaceDE w:val="0"/>
        <w:autoSpaceDN w:val="0"/>
        <w:spacing w:after="0" w:line="360" w:lineRule="auto"/>
        <w:ind w:firstLine="567"/>
        <w:jc w:val="both"/>
        <w:rPr>
          <w:rFonts w:ascii="Times New Roman" w:hAnsi="Times New Roman" w:cs="Times New Roman"/>
          <w:sz w:val="28"/>
          <w:szCs w:val="28"/>
        </w:rPr>
      </w:pPr>
      <w:r w:rsidRPr="00201605">
        <w:rPr>
          <w:rFonts w:ascii="Times New Roman" w:hAnsi="Times New Roman" w:cs="Times New Roman"/>
          <w:b/>
          <w:i/>
          <w:sz w:val="28"/>
          <w:szCs w:val="28"/>
        </w:rPr>
        <w:t>Старость</w:t>
      </w:r>
      <w:r w:rsidR="00C71485">
        <w:rPr>
          <w:rFonts w:ascii="Times New Roman" w:hAnsi="Times New Roman" w:cs="Times New Roman"/>
          <w:b/>
          <w:sz w:val="28"/>
          <w:szCs w:val="28"/>
        </w:rPr>
        <w:t xml:space="preserve">– </w:t>
      </w:r>
      <w:r w:rsidR="00C71485" w:rsidRPr="00C71485">
        <w:rPr>
          <w:rFonts w:ascii="Times New Roman" w:hAnsi="Times New Roman" w:cs="Times New Roman"/>
          <w:sz w:val="28"/>
          <w:szCs w:val="28"/>
        </w:rPr>
        <w:t>закономерно наступающий</w:t>
      </w:r>
      <w:r w:rsidR="00C71485">
        <w:rPr>
          <w:rFonts w:ascii="Times New Roman" w:hAnsi="Times New Roman" w:cs="Times New Roman"/>
          <w:bCs/>
          <w:iCs/>
          <w:sz w:val="28"/>
          <w:szCs w:val="28"/>
        </w:rPr>
        <w:t>заключительный период возрастного развития</w:t>
      </w:r>
      <w:r w:rsidR="0060386F">
        <w:rPr>
          <w:rFonts w:ascii="Times New Roman" w:hAnsi="Times New Roman" w:cs="Times New Roman"/>
          <w:bCs/>
          <w:iCs/>
          <w:sz w:val="28"/>
          <w:szCs w:val="28"/>
        </w:rPr>
        <w:t xml:space="preserve">, </w:t>
      </w:r>
      <w:r w:rsidR="0060386F">
        <w:rPr>
          <w:rFonts w:ascii="Times New Roman" w:hAnsi="Times New Roman" w:cs="Times New Roman"/>
          <w:sz w:val="28"/>
          <w:szCs w:val="28"/>
        </w:rPr>
        <w:t>рассматриваемый</w:t>
      </w:r>
      <w:r w:rsidRPr="004A7FA2">
        <w:rPr>
          <w:rFonts w:ascii="Times New Roman" w:hAnsi="Times New Roman" w:cs="Times New Roman"/>
          <w:sz w:val="28"/>
          <w:szCs w:val="28"/>
        </w:rPr>
        <w:t xml:space="preserve"> как взаимодействие двух разнонаправленных процессов: разрушительного процесса старения и </w:t>
      </w:r>
      <w:r w:rsidR="00411DC9">
        <w:rPr>
          <w:rFonts w:ascii="Times New Roman" w:hAnsi="Times New Roman" w:cs="Times New Roman"/>
          <w:sz w:val="28"/>
          <w:szCs w:val="28"/>
        </w:rPr>
        <w:t>в</w:t>
      </w:r>
      <w:r w:rsidR="00107350">
        <w:rPr>
          <w:rFonts w:ascii="Times New Roman" w:hAnsi="Times New Roman" w:cs="Times New Roman"/>
          <w:sz w:val="28"/>
          <w:szCs w:val="28"/>
        </w:rPr>
        <w:t>и</w:t>
      </w:r>
      <w:r w:rsidR="00411DC9">
        <w:rPr>
          <w:rFonts w:ascii="Times New Roman" w:hAnsi="Times New Roman" w:cs="Times New Roman"/>
          <w:sz w:val="28"/>
          <w:szCs w:val="28"/>
        </w:rPr>
        <w:t>т</w:t>
      </w:r>
      <w:r w:rsidR="00107350">
        <w:rPr>
          <w:rFonts w:ascii="Times New Roman" w:hAnsi="Times New Roman" w:cs="Times New Roman"/>
          <w:sz w:val="28"/>
          <w:szCs w:val="28"/>
        </w:rPr>
        <w:t>аукта</w:t>
      </w:r>
      <w:r w:rsidR="00411DC9" w:rsidRPr="004A7FA2">
        <w:rPr>
          <w:rFonts w:ascii="Times New Roman" w:hAnsi="Times New Roman" w:cs="Times New Roman"/>
          <w:sz w:val="28"/>
          <w:szCs w:val="28"/>
        </w:rPr>
        <w:t xml:space="preserve">(от лат. </w:t>
      </w:r>
      <w:r w:rsidR="00411DC9" w:rsidRPr="004A7FA2">
        <w:rPr>
          <w:rFonts w:ascii="Times New Roman" w:hAnsi="Times New Roman" w:cs="Times New Roman"/>
          <w:sz w:val="28"/>
          <w:szCs w:val="28"/>
          <w:lang w:val="en-US"/>
        </w:rPr>
        <w:t>vita</w:t>
      </w:r>
      <w:r w:rsidR="00411DC9" w:rsidRPr="004A7FA2">
        <w:rPr>
          <w:rFonts w:ascii="Times New Roman" w:hAnsi="Times New Roman" w:cs="Times New Roman"/>
          <w:sz w:val="28"/>
          <w:szCs w:val="28"/>
        </w:rPr>
        <w:t xml:space="preserve"> - жизнь, и </w:t>
      </w:r>
      <w:r w:rsidR="00411DC9" w:rsidRPr="004A7FA2">
        <w:rPr>
          <w:rFonts w:ascii="Times New Roman" w:hAnsi="Times New Roman" w:cs="Times New Roman"/>
          <w:sz w:val="28"/>
          <w:szCs w:val="28"/>
          <w:lang w:val="en-US"/>
        </w:rPr>
        <w:t>auctum</w:t>
      </w:r>
      <w:r w:rsidR="00411DC9">
        <w:rPr>
          <w:rFonts w:ascii="Times New Roman" w:hAnsi="Times New Roman" w:cs="Times New Roman"/>
          <w:sz w:val="28"/>
          <w:szCs w:val="28"/>
        </w:rPr>
        <w:t xml:space="preserve"> - увеличивать) -</w:t>
      </w:r>
      <w:r w:rsidRPr="004A7FA2">
        <w:rPr>
          <w:rFonts w:ascii="Times New Roman" w:hAnsi="Times New Roman" w:cs="Times New Roman"/>
          <w:sz w:val="28"/>
          <w:szCs w:val="28"/>
        </w:rPr>
        <w:t>процесса, с</w:t>
      </w:r>
      <w:r w:rsidR="00107350">
        <w:rPr>
          <w:rFonts w:ascii="Times New Roman" w:hAnsi="Times New Roman" w:cs="Times New Roman"/>
          <w:sz w:val="28"/>
          <w:szCs w:val="28"/>
        </w:rPr>
        <w:t>табилизирующего жизнедеятельность организма, повышающего</w:t>
      </w:r>
      <w:r w:rsidR="00411DC9">
        <w:rPr>
          <w:rFonts w:ascii="Times New Roman" w:hAnsi="Times New Roman" w:cs="Times New Roman"/>
          <w:sz w:val="28"/>
          <w:szCs w:val="28"/>
        </w:rPr>
        <w:t xml:space="preserve"> его надежность, направленного</w:t>
      </w:r>
      <w:r w:rsidR="00107350">
        <w:rPr>
          <w:rFonts w:ascii="Times New Roman" w:hAnsi="Times New Roman" w:cs="Times New Roman"/>
          <w:sz w:val="28"/>
          <w:szCs w:val="28"/>
        </w:rPr>
        <w:t xml:space="preserve"> на предупреждение повреждения живых систем с возрастом </w:t>
      </w:r>
      <w:r w:rsidRPr="004A7FA2">
        <w:rPr>
          <w:rFonts w:ascii="Times New Roman" w:hAnsi="Times New Roman" w:cs="Times New Roman"/>
          <w:sz w:val="28"/>
          <w:szCs w:val="28"/>
        </w:rPr>
        <w:t xml:space="preserve"> и</w:t>
      </w:r>
      <w:r w:rsidR="00107350">
        <w:rPr>
          <w:rFonts w:ascii="Times New Roman" w:hAnsi="Times New Roman" w:cs="Times New Roman"/>
          <w:sz w:val="28"/>
          <w:szCs w:val="28"/>
        </w:rPr>
        <w:t xml:space="preserve"> на увеличение продолжительности жизни</w:t>
      </w:r>
      <w:r w:rsidR="00411DC9">
        <w:rPr>
          <w:rFonts w:ascii="Times New Roman" w:hAnsi="Times New Roman" w:cs="Times New Roman"/>
          <w:sz w:val="28"/>
          <w:szCs w:val="28"/>
        </w:rPr>
        <w:t>.</w:t>
      </w:r>
    </w:p>
    <w:p w:rsidR="00201605" w:rsidRPr="00201605" w:rsidRDefault="00201605" w:rsidP="00201605">
      <w:pPr>
        <w:shd w:val="clear" w:color="auto" w:fill="FFFFFF"/>
        <w:spacing w:after="0" w:line="360" w:lineRule="auto"/>
        <w:ind w:firstLine="567"/>
        <w:jc w:val="both"/>
        <w:rPr>
          <w:rFonts w:ascii="Times New Roman" w:hAnsi="Times New Roman" w:cs="Times New Roman"/>
          <w:b/>
          <w:i/>
          <w:sz w:val="28"/>
          <w:szCs w:val="28"/>
        </w:rPr>
      </w:pPr>
      <w:r w:rsidRPr="00201605">
        <w:rPr>
          <w:rFonts w:ascii="Times New Roman" w:hAnsi="Times New Roman" w:cs="Times New Roman"/>
          <w:b/>
          <w:i/>
          <w:sz w:val="28"/>
          <w:szCs w:val="28"/>
        </w:rPr>
        <w:t>Индивидуальные особенности старения</w:t>
      </w:r>
    </w:p>
    <w:p w:rsidR="000B08C6" w:rsidRDefault="004A7FA2" w:rsidP="00201605">
      <w:pPr>
        <w:autoSpaceDE w:val="0"/>
        <w:autoSpaceDN w:val="0"/>
        <w:spacing w:after="0" w:line="360" w:lineRule="auto"/>
        <w:ind w:firstLine="567"/>
        <w:jc w:val="both"/>
        <w:rPr>
          <w:rFonts w:ascii="Times New Roman" w:hAnsi="Times New Roman" w:cs="Times New Roman"/>
          <w:sz w:val="28"/>
          <w:szCs w:val="28"/>
        </w:rPr>
      </w:pPr>
      <w:r w:rsidRPr="004A7FA2">
        <w:rPr>
          <w:rFonts w:ascii="Times New Roman" w:hAnsi="Times New Roman" w:cs="Times New Roman"/>
          <w:sz w:val="28"/>
          <w:szCs w:val="28"/>
        </w:rPr>
        <w:t>Изучение возрастных изменений, происходящих в органи</w:t>
      </w:r>
      <w:r w:rsidR="00201605">
        <w:rPr>
          <w:rFonts w:ascii="Times New Roman" w:hAnsi="Times New Roman" w:cs="Times New Roman"/>
          <w:sz w:val="28"/>
          <w:szCs w:val="28"/>
        </w:rPr>
        <w:t xml:space="preserve">зме, показывает, что </w:t>
      </w:r>
      <w:r w:rsidRPr="004A7FA2">
        <w:rPr>
          <w:rFonts w:ascii="Times New Roman" w:hAnsi="Times New Roman" w:cs="Times New Roman"/>
          <w:sz w:val="28"/>
          <w:szCs w:val="28"/>
        </w:rPr>
        <w:t xml:space="preserve">одновременно </w:t>
      </w:r>
      <w:r w:rsidR="00201605">
        <w:rPr>
          <w:rFonts w:ascii="Times New Roman" w:hAnsi="Times New Roman" w:cs="Times New Roman"/>
          <w:sz w:val="28"/>
          <w:szCs w:val="28"/>
        </w:rPr>
        <w:t>протекающие взаимос</w:t>
      </w:r>
      <w:r w:rsidRPr="004A7FA2">
        <w:rPr>
          <w:rFonts w:ascii="Times New Roman" w:hAnsi="Times New Roman" w:cs="Times New Roman"/>
          <w:sz w:val="28"/>
          <w:szCs w:val="28"/>
        </w:rPr>
        <w:t>вязанны</w:t>
      </w:r>
      <w:r w:rsidR="00201605">
        <w:rPr>
          <w:rFonts w:ascii="Times New Roman" w:hAnsi="Times New Roman" w:cs="Times New Roman"/>
          <w:sz w:val="28"/>
          <w:szCs w:val="28"/>
        </w:rPr>
        <w:t xml:space="preserve">е процессы </w:t>
      </w:r>
      <w:r w:rsidR="00691963">
        <w:rPr>
          <w:rFonts w:ascii="Times New Roman" w:hAnsi="Times New Roman" w:cs="Times New Roman"/>
          <w:sz w:val="28"/>
          <w:szCs w:val="28"/>
        </w:rPr>
        <w:t>угасания и сопротивления</w:t>
      </w:r>
      <w:r w:rsidR="00FC72B6">
        <w:rPr>
          <w:rFonts w:ascii="Times New Roman" w:hAnsi="Times New Roman" w:cs="Times New Roman"/>
          <w:sz w:val="28"/>
          <w:szCs w:val="28"/>
        </w:rPr>
        <w:t xml:space="preserve"> организма,</w:t>
      </w:r>
      <w:r w:rsidR="000B08C6">
        <w:rPr>
          <w:rFonts w:ascii="Times New Roman" w:hAnsi="Times New Roman" w:cs="Times New Roman"/>
          <w:sz w:val="28"/>
          <w:szCs w:val="28"/>
        </w:rPr>
        <w:t xml:space="preserve"> создаю</w:t>
      </w:r>
      <w:r w:rsidRPr="004A7FA2">
        <w:rPr>
          <w:rFonts w:ascii="Times New Roman" w:hAnsi="Times New Roman" w:cs="Times New Roman"/>
          <w:sz w:val="28"/>
          <w:szCs w:val="28"/>
        </w:rPr>
        <w:t>т своеобразные защитные механизмы, помогающие по-новому приспосабливаться к измен</w:t>
      </w:r>
      <w:r w:rsidR="000B08C6">
        <w:rPr>
          <w:rFonts w:ascii="Times New Roman" w:hAnsi="Times New Roman" w:cs="Times New Roman"/>
          <w:sz w:val="28"/>
          <w:szCs w:val="28"/>
        </w:rPr>
        <w:t xml:space="preserve">яющимся внутренним и </w:t>
      </w:r>
      <w:r w:rsidRPr="004A7FA2">
        <w:rPr>
          <w:rFonts w:ascii="Times New Roman" w:hAnsi="Times New Roman" w:cs="Times New Roman"/>
          <w:sz w:val="28"/>
          <w:szCs w:val="28"/>
        </w:rPr>
        <w:t xml:space="preserve">внешним условиям жизнедеятельности. Благодаря этому многие люди сохраняют до глубокой старости удовлетворительное </w:t>
      </w:r>
      <w:r w:rsidR="000B08C6">
        <w:rPr>
          <w:rFonts w:ascii="Times New Roman" w:hAnsi="Times New Roman" w:cs="Times New Roman"/>
          <w:sz w:val="28"/>
          <w:szCs w:val="28"/>
        </w:rPr>
        <w:t>самочувствие и работоспособность</w:t>
      </w:r>
      <w:r w:rsidRPr="004A7FA2">
        <w:rPr>
          <w:rFonts w:ascii="Times New Roman" w:hAnsi="Times New Roman" w:cs="Times New Roman"/>
          <w:sz w:val="28"/>
          <w:szCs w:val="28"/>
        </w:rPr>
        <w:t>.</w:t>
      </w:r>
    </w:p>
    <w:p w:rsidR="000B08C6" w:rsidRDefault="000B08C6" w:rsidP="00201605">
      <w:pPr>
        <w:autoSpaceDE w:val="0"/>
        <w:autoSpaceDN w:val="0"/>
        <w:spacing w:after="0" w:line="360" w:lineRule="auto"/>
        <w:ind w:firstLine="567"/>
        <w:jc w:val="both"/>
        <w:rPr>
          <w:rFonts w:ascii="Times New Roman" w:hAnsi="Times New Roman" w:cs="Times New Roman"/>
          <w:sz w:val="28"/>
          <w:szCs w:val="28"/>
        </w:rPr>
      </w:pPr>
      <w:r w:rsidRPr="000B08C6">
        <w:rPr>
          <w:rFonts w:ascii="Times New Roman" w:hAnsi="Times New Roman" w:cs="Times New Roman"/>
          <w:i/>
          <w:sz w:val="28"/>
          <w:szCs w:val="28"/>
        </w:rPr>
        <w:t>Естественное старение</w:t>
      </w:r>
      <w:r>
        <w:rPr>
          <w:rFonts w:ascii="Times New Roman" w:hAnsi="Times New Roman" w:cs="Times New Roman"/>
          <w:sz w:val="28"/>
          <w:szCs w:val="28"/>
        </w:rPr>
        <w:t>характеризуется определенным темпом и последовательностью возрастных изменений, соответствующих биологическим адаптационно-регуляторным возможностям данной человеческой популяции.</w:t>
      </w:r>
    </w:p>
    <w:p w:rsidR="002317CA" w:rsidRDefault="000B08C6" w:rsidP="00201605">
      <w:pPr>
        <w:autoSpaceDE w:val="0"/>
        <w:autoSpaceDN w:val="0"/>
        <w:spacing w:after="0" w:line="360" w:lineRule="auto"/>
        <w:ind w:firstLine="567"/>
        <w:jc w:val="both"/>
        <w:rPr>
          <w:rFonts w:ascii="Times New Roman" w:hAnsi="Times New Roman" w:cs="Times New Roman"/>
          <w:sz w:val="28"/>
          <w:szCs w:val="28"/>
        </w:rPr>
      </w:pPr>
      <w:r w:rsidRPr="006851D0">
        <w:rPr>
          <w:rFonts w:ascii="Times New Roman" w:hAnsi="Times New Roman" w:cs="Times New Roman"/>
          <w:i/>
          <w:sz w:val="28"/>
          <w:szCs w:val="28"/>
        </w:rPr>
        <w:lastRenderedPageBreak/>
        <w:t xml:space="preserve">  Преждевременное старение</w:t>
      </w:r>
      <w:r w:rsidR="002317CA">
        <w:rPr>
          <w:rFonts w:ascii="Times New Roman" w:hAnsi="Times New Roman" w:cs="Times New Roman"/>
          <w:sz w:val="28"/>
          <w:szCs w:val="28"/>
        </w:rPr>
        <w:t xml:space="preserve">– ускоренное, характеризуется более ранним развитием возрастных изменений или же их большей выраженностью в тот или иной возрастной период. Этому способствуют заболевания, состояние окружающей среды, стрессы и т.д. </w:t>
      </w:r>
    </w:p>
    <w:p w:rsidR="004A7FA2" w:rsidRPr="004A7FA2" w:rsidRDefault="002317CA" w:rsidP="00201605">
      <w:pPr>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Симптомы </w:t>
      </w:r>
      <w:r w:rsidR="004A7FA2" w:rsidRPr="002317CA">
        <w:rPr>
          <w:rFonts w:ascii="Times New Roman" w:hAnsi="Times New Roman" w:cs="Times New Roman"/>
          <w:bCs/>
          <w:sz w:val="28"/>
          <w:szCs w:val="28"/>
        </w:rPr>
        <w:t>преждевременно</w:t>
      </w:r>
      <w:r>
        <w:rPr>
          <w:rFonts w:ascii="Times New Roman" w:hAnsi="Times New Roman" w:cs="Times New Roman"/>
          <w:bCs/>
          <w:sz w:val="28"/>
          <w:szCs w:val="28"/>
        </w:rPr>
        <w:t>го старения</w:t>
      </w:r>
      <w:r w:rsidR="004A7FA2" w:rsidRPr="002317CA">
        <w:rPr>
          <w:rFonts w:ascii="Times New Roman" w:hAnsi="Times New Roman" w:cs="Times New Roman"/>
          <w:bCs/>
          <w:sz w:val="28"/>
          <w:szCs w:val="28"/>
        </w:rPr>
        <w:t>:</w:t>
      </w:r>
      <w:r w:rsidR="004A7FA2" w:rsidRPr="004A7FA2">
        <w:rPr>
          <w:rFonts w:ascii="Times New Roman" w:hAnsi="Times New Roman" w:cs="Times New Roman"/>
          <w:sz w:val="28"/>
          <w:szCs w:val="28"/>
        </w:rPr>
        <w:t xml:space="preserve"> снижение умственной и физи</w:t>
      </w:r>
      <w:r>
        <w:rPr>
          <w:rFonts w:ascii="Times New Roman" w:hAnsi="Times New Roman" w:cs="Times New Roman"/>
          <w:sz w:val="28"/>
          <w:szCs w:val="28"/>
        </w:rPr>
        <w:t>ческой работоспособности,</w:t>
      </w:r>
      <w:r w:rsidR="004A7FA2" w:rsidRPr="004A7FA2">
        <w:rPr>
          <w:rFonts w:ascii="Times New Roman" w:hAnsi="Times New Roman" w:cs="Times New Roman"/>
          <w:sz w:val="28"/>
          <w:szCs w:val="28"/>
        </w:rPr>
        <w:t xml:space="preserve"> утомляемость, ухудшение памяти, ослабление эмоций и половой функции, снижение приспособительных возможностей сердечно-сосудистой и других систем организма, раннее возникновение возрастных предпосылок для развития болезней.</w:t>
      </w:r>
    </w:p>
    <w:p w:rsidR="002317CA" w:rsidRDefault="002317CA" w:rsidP="00201605">
      <w:pPr>
        <w:autoSpaceDE w:val="0"/>
        <w:autoSpaceDN w:val="0"/>
        <w:spacing w:after="0" w:line="360" w:lineRule="auto"/>
        <w:ind w:firstLine="567"/>
        <w:jc w:val="both"/>
        <w:rPr>
          <w:rFonts w:ascii="Times New Roman" w:hAnsi="Times New Roman" w:cs="Times New Roman"/>
          <w:sz w:val="28"/>
          <w:szCs w:val="28"/>
        </w:rPr>
      </w:pPr>
      <w:r w:rsidRPr="006851D0">
        <w:rPr>
          <w:rFonts w:ascii="Times New Roman" w:hAnsi="Times New Roman" w:cs="Times New Roman"/>
          <w:i/>
          <w:sz w:val="28"/>
          <w:szCs w:val="28"/>
        </w:rPr>
        <w:t xml:space="preserve"> Замедленное старение</w:t>
      </w:r>
      <w:r>
        <w:rPr>
          <w:rFonts w:ascii="Times New Roman" w:hAnsi="Times New Roman" w:cs="Times New Roman"/>
          <w:sz w:val="28"/>
          <w:szCs w:val="28"/>
        </w:rPr>
        <w:t xml:space="preserve"> характеризуется замедленным проявлением возрастных изменений или их наименьшей  выраженностью, способствует увеличению продолжительности жизни</w:t>
      </w:r>
      <w:r w:rsidR="006851D0">
        <w:rPr>
          <w:rFonts w:ascii="Times New Roman" w:hAnsi="Times New Roman" w:cs="Times New Roman"/>
          <w:sz w:val="28"/>
          <w:szCs w:val="28"/>
        </w:rPr>
        <w:t xml:space="preserve"> и долголетию</w:t>
      </w:r>
      <w:r>
        <w:rPr>
          <w:rFonts w:ascii="Times New Roman" w:hAnsi="Times New Roman" w:cs="Times New Roman"/>
          <w:sz w:val="28"/>
          <w:szCs w:val="28"/>
        </w:rPr>
        <w:t>.</w:t>
      </w:r>
    </w:p>
    <w:p w:rsidR="006851D0" w:rsidRDefault="00F627AE" w:rsidP="00201605">
      <w:pPr>
        <w:autoSpaceDE w:val="0"/>
        <w:autoSpaceDN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Виды старости</w:t>
      </w:r>
    </w:p>
    <w:p w:rsidR="006851D0" w:rsidRDefault="006851D0" w:rsidP="00201605">
      <w:pPr>
        <w:autoSpaceDE w:val="0"/>
        <w:autoSpaceDN w:val="0"/>
        <w:spacing w:after="0" w:line="360" w:lineRule="auto"/>
        <w:ind w:firstLine="567"/>
        <w:jc w:val="both"/>
        <w:rPr>
          <w:rFonts w:ascii="Times New Roman" w:hAnsi="Times New Roman" w:cs="Times New Roman"/>
          <w:sz w:val="28"/>
          <w:szCs w:val="28"/>
        </w:rPr>
      </w:pPr>
      <w:r w:rsidRPr="006851D0">
        <w:rPr>
          <w:rFonts w:ascii="Times New Roman" w:hAnsi="Times New Roman" w:cs="Times New Roman"/>
          <w:i/>
          <w:sz w:val="28"/>
          <w:szCs w:val="28"/>
        </w:rPr>
        <w:t>Хронологическая (календарная) старость</w:t>
      </w:r>
      <w:r>
        <w:rPr>
          <w:rFonts w:ascii="Times New Roman" w:hAnsi="Times New Roman" w:cs="Times New Roman"/>
          <w:sz w:val="28"/>
          <w:szCs w:val="28"/>
        </w:rPr>
        <w:t xml:space="preserve"> (хронологический или календарный или паспортный возраст) – возраст от рождения до исчисляемого момента – количество прожитых лет.</w:t>
      </w:r>
    </w:p>
    <w:p w:rsidR="00765BA2" w:rsidRDefault="006851D0" w:rsidP="00201605">
      <w:pPr>
        <w:autoSpaceDE w:val="0"/>
        <w:autoSpaceDN w:val="0"/>
        <w:spacing w:after="0" w:line="360" w:lineRule="auto"/>
        <w:ind w:firstLine="567"/>
        <w:jc w:val="both"/>
        <w:rPr>
          <w:rFonts w:ascii="Times New Roman" w:hAnsi="Times New Roman" w:cs="Times New Roman"/>
          <w:sz w:val="28"/>
          <w:szCs w:val="28"/>
        </w:rPr>
      </w:pPr>
      <w:r w:rsidRPr="006851D0">
        <w:rPr>
          <w:rFonts w:ascii="Times New Roman" w:hAnsi="Times New Roman" w:cs="Times New Roman"/>
          <w:i/>
          <w:sz w:val="28"/>
          <w:szCs w:val="28"/>
        </w:rPr>
        <w:t xml:space="preserve">Физиологическая (физическая) старость </w:t>
      </w:r>
      <w:r>
        <w:rPr>
          <w:rFonts w:ascii="Times New Roman" w:hAnsi="Times New Roman" w:cs="Times New Roman"/>
          <w:sz w:val="28"/>
          <w:szCs w:val="28"/>
        </w:rPr>
        <w:t>– биологический возраст</w:t>
      </w:r>
      <w:r w:rsidR="00765BA2">
        <w:rPr>
          <w:rFonts w:ascii="Times New Roman" w:hAnsi="Times New Roman" w:cs="Times New Roman"/>
          <w:sz w:val="28"/>
          <w:szCs w:val="28"/>
        </w:rPr>
        <w:t xml:space="preserve"> – степень морфологического и физиологического развития организма (истинная мера старения организма).</w:t>
      </w:r>
    </w:p>
    <w:p w:rsidR="006851D0" w:rsidRDefault="00765BA2" w:rsidP="00201605">
      <w:pPr>
        <w:autoSpaceDE w:val="0"/>
        <w:autoSpaceDN w:val="0"/>
        <w:spacing w:after="0" w:line="360" w:lineRule="auto"/>
        <w:ind w:firstLine="567"/>
        <w:jc w:val="both"/>
        <w:rPr>
          <w:rFonts w:ascii="Times New Roman" w:hAnsi="Times New Roman" w:cs="Times New Roman"/>
          <w:sz w:val="28"/>
          <w:szCs w:val="28"/>
        </w:rPr>
      </w:pPr>
      <w:r w:rsidRPr="00765BA2">
        <w:rPr>
          <w:rFonts w:ascii="Times New Roman" w:hAnsi="Times New Roman" w:cs="Times New Roman"/>
          <w:i/>
          <w:sz w:val="28"/>
          <w:szCs w:val="28"/>
        </w:rPr>
        <w:t xml:space="preserve">Психологическая старость </w:t>
      </w:r>
      <w:r>
        <w:rPr>
          <w:rFonts w:ascii="Times New Roman" w:hAnsi="Times New Roman" w:cs="Times New Roman"/>
          <w:sz w:val="28"/>
          <w:szCs w:val="28"/>
        </w:rPr>
        <w:t>– момент жизни человека, когда он сам начинает осознавать себя старым.</w:t>
      </w:r>
    </w:p>
    <w:p w:rsidR="00765BA2" w:rsidRPr="00765BA2" w:rsidRDefault="00765BA2" w:rsidP="00201605">
      <w:pPr>
        <w:autoSpaceDE w:val="0"/>
        <w:autoSpaceDN w:val="0"/>
        <w:spacing w:after="0" w:line="360" w:lineRule="auto"/>
        <w:ind w:firstLine="567"/>
        <w:jc w:val="both"/>
        <w:rPr>
          <w:rFonts w:ascii="Times New Roman" w:hAnsi="Times New Roman" w:cs="Times New Roman"/>
          <w:sz w:val="28"/>
          <w:szCs w:val="28"/>
        </w:rPr>
      </w:pPr>
      <w:r w:rsidRPr="00765BA2">
        <w:rPr>
          <w:rFonts w:ascii="Times New Roman" w:hAnsi="Times New Roman" w:cs="Times New Roman"/>
          <w:i/>
          <w:sz w:val="28"/>
          <w:szCs w:val="28"/>
        </w:rPr>
        <w:t>Социальная старость</w:t>
      </w:r>
      <w:r>
        <w:rPr>
          <w:rFonts w:ascii="Times New Roman" w:hAnsi="Times New Roman" w:cs="Times New Roman"/>
          <w:sz w:val="28"/>
          <w:szCs w:val="28"/>
        </w:rPr>
        <w:t xml:space="preserve"> – зависит от средней продолжительности жизни в конкретной стране в определенный отрезок времени.</w:t>
      </w:r>
    </w:p>
    <w:p w:rsidR="002317CA" w:rsidRPr="00765BA2" w:rsidRDefault="006851D0" w:rsidP="0096402F">
      <w:pPr>
        <w:pStyle w:val="a3"/>
        <w:numPr>
          <w:ilvl w:val="0"/>
          <w:numId w:val="6"/>
        </w:numPr>
        <w:autoSpaceDE w:val="0"/>
        <w:autoSpaceDN w:val="0"/>
        <w:spacing w:after="0" w:line="360" w:lineRule="auto"/>
        <w:jc w:val="both"/>
        <w:rPr>
          <w:rFonts w:ascii="Times New Roman" w:hAnsi="Times New Roman" w:cs="Times New Roman"/>
          <w:b/>
          <w:bCs/>
          <w:iCs/>
          <w:sz w:val="28"/>
          <w:szCs w:val="28"/>
        </w:rPr>
      </w:pPr>
      <w:r w:rsidRPr="00765BA2">
        <w:rPr>
          <w:rFonts w:ascii="Times New Roman" w:hAnsi="Times New Roman" w:cs="Times New Roman"/>
          <w:b/>
          <w:bCs/>
          <w:iCs/>
          <w:sz w:val="28"/>
          <w:szCs w:val="28"/>
        </w:rPr>
        <w:t>Геронтология и гериатрия: основные понятия</w:t>
      </w:r>
    </w:p>
    <w:p w:rsidR="00765BA2" w:rsidRDefault="00765BA2" w:rsidP="00765BA2">
      <w:pPr>
        <w:pStyle w:val="a3"/>
        <w:autoSpaceDE w:val="0"/>
        <w:autoSpaceDN w:val="0"/>
        <w:spacing w:after="0" w:line="360" w:lineRule="auto"/>
        <w:ind w:left="927"/>
        <w:jc w:val="both"/>
        <w:rPr>
          <w:rFonts w:ascii="Times New Roman" w:hAnsi="Times New Roman" w:cs="Times New Roman"/>
          <w:b/>
          <w:bCs/>
          <w:i/>
          <w:iCs/>
          <w:sz w:val="28"/>
          <w:szCs w:val="28"/>
        </w:rPr>
      </w:pPr>
      <w:r w:rsidRPr="00765BA2">
        <w:rPr>
          <w:rFonts w:ascii="Times New Roman" w:hAnsi="Times New Roman" w:cs="Times New Roman"/>
          <w:b/>
          <w:bCs/>
          <w:i/>
          <w:iCs/>
          <w:sz w:val="28"/>
          <w:szCs w:val="28"/>
        </w:rPr>
        <w:t>Возрастная периодизация пожилого и старческого возраста:</w:t>
      </w:r>
    </w:p>
    <w:p w:rsidR="00765BA2" w:rsidRDefault="00765BA2" w:rsidP="00765BA2">
      <w:pPr>
        <w:pStyle w:val="a3"/>
        <w:autoSpaceDE w:val="0"/>
        <w:autoSpaceDN w:val="0"/>
        <w:spacing w:after="0" w:line="360" w:lineRule="auto"/>
        <w:ind w:left="927"/>
        <w:jc w:val="both"/>
        <w:rPr>
          <w:rFonts w:ascii="Times New Roman" w:hAnsi="Times New Roman" w:cs="Times New Roman"/>
          <w:bCs/>
          <w:iCs/>
          <w:sz w:val="28"/>
          <w:szCs w:val="28"/>
        </w:rPr>
      </w:pPr>
      <w:r>
        <w:rPr>
          <w:rFonts w:ascii="Times New Roman" w:hAnsi="Times New Roman" w:cs="Times New Roman"/>
          <w:bCs/>
          <w:iCs/>
          <w:sz w:val="28"/>
          <w:szCs w:val="28"/>
        </w:rPr>
        <w:t>60 - 74 года – пожилой возраст</w:t>
      </w:r>
    </w:p>
    <w:p w:rsidR="00765BA2" w:rsidRDefault="00765BA2" w:rsidP="00765BA2">
      <w:pPr>
        <w:pStyle w:val="a3"/>
        <w:autoSpaceDE w:val="0"/>
        <w:autoSpaceDN w:val="0"/>
        <w:spacing w:after="0" w:line="360" w:lineRule="auto"/>
        <w:ind w:left="927"/>
        <w:jc w:val="both"/>
        <w:rPr>
          <w:rFonts w:ascii="Times New Roman" w:hAnsi="Times New Roman" w:cs="Times New Roman"/>
          <w:bCs/>
          <w:iCs/>
          <w:sz w:val="28"/>
          <w:szCs w:val="28"/>
        </w:rPr>
      </w:pPr>
      <w:r>
        <w:rPr>
          <w:rFonts w:ascii="Times New Roman" w:hAnsi="Times New Roman" w:cs="Times New Roman"/>
          <w:bCs/>
          <w:iCs/>
          <w:sz w:val="28"/>
          <w:szCs w:val="28"/>
        </w:rPr>
        <w:t>75 – 89 лет – старческий возраст</w:t>
      </w:r>
    </w:p>
    <w:p w:rsidR="00765BA2" w:rsidRPr="00765BA2" w:rsidRDefault="0078146C" w:rsidP="00765BA2">
      <w:pPr>
        <w:pStyle w:val="a3"/>
        <w:autoSpaceDE w:val="0"/>
        <w:autoSpaceDN w:val="0"/>
        <w:spacing w:after="0" w:line="360" w:lineRule="auto"/>
        <w:ind w:left="927"/>
        <w:jc w:val="both"/>
        <w:rPr>
          <w:rFonts w:ascii="Times New Roman" w:hAnsi="Times New Roman" w:cs="Times New Roman"/>
          <w:bCs/>
          <w:iCs/>
          <w:sz w:val="28"/>
          <w:szCs w:val="28"/>
        </w:rPr>
      </w:pPr>
      <w:r>
        <w:rPr>
          <w:rFonts w:ascii="Times New Roman" w:hAnsi="Times New Roman" w:cs="Times New Roman"/>
          <w:bCs/>
          <w:iCs/>
          <w:sz w:val="28"/>
          <w:szCs w:val="28"/>
        </w:rPr>
        <w:t>90 лет и более – долгожители.</w:t>
      </w:r>
    </w:p>
    <w:p w:rsidR="004A7FA2" w:rsidRPr="004A7FA2" w:rsidRDefault="004A7FA2" w:rsidP="00201605">
      <w:pPr>
        <w:shd w:val="clear" w:color="auto" w:fill="FFFFFF"/>
        <w:spacing w:after="0" w:line="360" w:lineRule="auto"/>
        <w:ind w:firstLine="567"/>
        <w:jc w:val="both"/>
        <w:rPr>
          <w:rFonts w:ascii="Times New Roman" w:hAnsi="Times New Roman" w:cs="Times New Roman"/>
          <w:sz w:val="28"/>
          <w:szCs w:val="28"/>
        </w:rPr>
      </w:pPr>
      <w:r w:rsidRPr="00765BA2">
        <w:rPr>
          <w:rFonts w:ascii="Times New Roman" w:hAnsi="Times New Roman" w:cs="Times New Roman"/>
          <w:b/>
          <w:bCs/>
          <w:i/>
          <w:sz w:val="28"/>
          <w:szCs w:val="28"/>
        </w:rPr>
        <w:t xml:space="preserve">Геронтология </w:t>
      </w:r>
      <w:r w:rsidRPr="00765BA2">
        <w:rPr>
          <w:rFonts w:ascii="Times New Roman" w:hAnsi="Times New Roman" w:cs="Times New Roman"/>
          <w:i/>
          <w:sz w:val="28"/>
          <w:szCs w:val="28"/>
        </w:rPr>
        <w:t>-</w:t>
      </w:r>
      <w:r w:rsidRPr="004A7FA2">
        <w:rPr>
          <w:rFonts w:ascii="Times New Roman" w:hAnsi="Times New Roman" w:cs="Times New Roman"/>
          <w:sz w:val="28"/>
          <w:szCs w:val="28"/>
        </w:rPr>
        <w:t xml:space="preserve"> наука, изучающая процессы старения</w:t>
      </w:r>
      <w:r w:rsidR="0078146C">
        <w:rPr>
          <w:rFonts w:ascii="Times New Roman" w:hAnsi="Times New Roman" w:cs="Times New Roman"/>
          <w:sz w:val="28"/>
          <w:szCs w:val="28"/>
        </w:rPr>
        <w:t xml:space="preserve"> живых организмов, в т.ч. человека </w:t>
      </w:r>
      <w:r w:rsidRPr="004A7FA2">
        <w:rPr>
          <w:rFonts w:ascii="Times New Roman" w:hAnsi="Times New Roman" w:cs="Times New Roman"/>
          <w:sz w:val="28"/>
          <w:szCs w:val="28"/>
        </w:rPr>
        <w:t xml:space="preserve">и </w:t>
      </w:r>
      <w:r w:rsidR="0078146C">
        <w:rPr>
          <w:rFonts w:ascii="Times New Roman" w:hAnsi="Times New Roman" w:cs="Times New Roman"/>
          <w:sz w:val="28"/>
          <w:szCs w:val="28"/>
        </w:rPr>
        <w:t>профилактику преждевременного старения</w:t>
      </w:r>
      <w:r w:rsidRPr="004A7FA2">
        <w:rPr>
          <w:rFonts w:ascii="Times New Roman" w:hAnsi="Times New Roman" w:cs="Times New Roman"/>
          <w:sz w:val="28"/>
          <w:szCs w:val="28"/>
        </w:rPr>
        <w:t xml:space="preserve"> (от греч. </w:t>
      </w:r>
      <w:r w:rsidRPr="004A7FA2">
        <w:rPr>
          <w:rFonts w:ascii="Times New Roman" w:hAnsi="Times New Roman" w:cs="Times New Roman"/>
          <w:sz w:val="28"/>
          <w:szCs w:val="28"/>
          <w:lang w:val="en-US"/>
        </w:rPr>
        <w:t>geron</w:t>
      </w:r>
      <w:r w:rsidRPr="004A7FA2">
        <w:rPr>
          <w:rFonts w:ascii="Times New Roman" w:hAnsi="Times New Roman" w:cs="Times New Roman"/>
          <w:sz w:val="28"/>
          <w:szCs w:val="28"/>
        </w:rPr>
        <w:t xml:space="preserve"> - старец, </w:t>
      </w:r>
      <w:r w:rsidRPr="004A7FA2">
        <w:rPr>
          <w:rFonts w:ascii="Times New Roman" w:hAnsi="Times New Roman" w:cs="Times New Roman"/>
          <w:sz w:val="28"/>
          <w:szCs w:val="28"/>
          <w:lang w:val="en-US"/>
        </w:rPr>
        <w:t>logos</w:t>
      </w:r>
      <w:r w:rsidRPr="004A7FA2">
        <w:rPr>
          <w:rFonts w:ascii="Times New Roman" w:hAnsi="Times New Roman" w:cs="Times New Roman"/>
          <w:sz w:val="28"/>
          <w:szCs w:val="28"/>
        </w:rPr>
        <w:t xml:space="preserve"> - учение).</w:t>
      </w:r>
    </w:p>
    <w:p w:rsidR="004A7FA2" w:rsidRPr="004A7FA2" w:rsidRDefault="004A7FA2" w:rsidP="00201605">
      <w:pPr>
        <w:autoSpaceDE w:val="0"/>
        <w:autoSpaceDN w:val="0"/>
        <w:spacing w:after="0" w:line="360" w:lineRule="auto"/>
        <w:ind w:firstLine="567"/>
        <w:jc w:val="both"/>
        <w:rPr>
          <w:rFonts w:ascii="Times New Roman" w:hAnsi="Times New Roman" w:cs="Times New Roman"/>
          <w:sz w:val="28"/>
          <w:szCs w:val="28"/>
        </w:rPr>
      </w:pPr>
      <w:r w:rsidRPr="00D31B31">
        <w:rPr>
          <w:rFonts w:ascii="Times New Roman" w:hAnsi="Times New Roman" w:cs="Times New Roman"/>
          <w:b/>
          <w:bCs/>
          <w:i/>
          <w:sz w:val="28"/>
          <w:szCs w:val="28"/>
        </w:rPr>
        <w:lastRenderedPageBreak/>
        <w:t xml:space="preserve"> Гериатрия</w:t>
      </w:r>
      <w:r w:rsidRPr="00D31B31">
        <w:rPr>
          <w:rFonts w:ascii="Times New Roman" w:hAnsi="Times New Roman" w:cs="Times New Roman"/>
          <w:i/>
          <w:sz w:val="28"/>
          <w:szCs w:val="28"/>
        </w:rPr>
        <w:t xml:space="preserve"> -</w:t>
      </w:r>
      <w:r w:rsidRPr="004A7FA2">
        <w:rPr>
          <w:rFonts w:ascii="Times New Roman" w:hAnsi="Times New Roman" w:cs="Times New Roman"/>
          <w:sz w:val="28"/>
          <w:szCs w:val="28"/>
        </w:rPr>
        <w:t xml:space="preserve"> область клинической медицины, изучающая болезни людей пожилого и старческого возраста, разрабатывающая методы их диагностики, профилактики и лечения. (</w:t>
      </w:r>
      <w:r w:rsidRPr="004A7FA2">
        <w:rPr>
          <w:rFonts w:ascii="Times New Roman" w:hAnsi="Times New Roman" w:cs="Times New Roman"/>
          <w:b/>
          <w:sz w:val="28"/>
          <w:szCs w:val="28"/>
        </w:rPr>
        <w:t>Греч.</w:t>
      </w:r>
      <w:r w:rsidRPr="004A7FA2">
        <w:rPr>
          <w:rFonts w:ascii="Times New Roman" w:hAnsi="Times New Roman" w:cs="Times New Roman"/>
          <w:sz w:val="28"/>
          <w:szCs w:val="28"/>
        </w:rPr>
        <w:t xml:space="preserve">: </w:t>
      </w:r>
      <w:r w:rsidRPr="004A7FA2">
        <w:rPr>
          <w:rFonts w:ascii="Times New Roman" w:hAnsi="Times New Roman" w:cs="Times New Roman"/>
          <w:sz w:val="28"/>
          <w:szCs w:val="28"/>
          <w:lang w:val="en-US"/>
        </w:rPr>
        <w:t>geron</w:t>
      </w:r>
      <w:r w:rsidRPr="004A7FA2">
        <w:rPr>
          <w:rFonts w:ascii="Times New Roman" w:hAnsi="Times New Roman" w:cs="Times New Roman"/>
          <w:sz w:val="28"/>
          <w:szCs w:val="28"/>
        </w:rPr>
        <w:t xml:space="preserve"> - старец, </w:t>
      </w:r>
      <w:r w:rsidRPr="004A7FA2">
        <w:rPr>
          <w:rFonts w:ascii="Times New Roman" w:hAnsi="Times New Roman" w:cs="Times New Roman"/>
          <w:sz w:val="28"/>
          <w:szCs w:val="28"/>
          <w:lang w:val="en-US"/>
        </w:rPr>
        <w:t>iatreia</w:t>
      </w:r>
      <w:r w:rsidRPr="004A7FA2">
        <w:rPr>
          <w:rFonts w:ascii="Times New Roman" w:hAnsi="Times New Roman" w:cs="Times New Roman"/>
          <w:sz w:val="28"/>
          <w:szCs w:val="28"/>
        </w:rPr>
        <w:t xml:space="preserve"> - лечение  - старец + лечение).</w:t>
      </w:r>
    </w:p>
    <w:p w:rsidR="004A7FA2" w:rsidRPr="00D31B31" w:rsidRDefault="00D31B31" w:rsidP="0096402F">
      <w:pPr>
        <w:pStyle w:val="a3"/>
        <w:numPr>
          <w:ilvl w:val="0"/>
          <w:numId w:val="6"/>
        </w:numPr>
        <w:shd w:val="clear" w:color="auto" w:fill="FFFFFF"/>
        <w:spacing w:after="0" w:line="360" w:lineRule="auto"/>
        <w:jc w:val="both"/>
        <w:rPr>
          <w:rFonts w:ascii="Times New Roman" w:hAnsi="Times New Roman" w:cs="Times New Roman"/>
          <w:b/>
          <w:sz w:val="28"/>
          <w:szCs w:val="28"/>
        </w:rPr>
      </w:pPr>
      <w:r w:rsidRPr="00D31B31">
        <w:rPr>
          <w:rFonts w:ascii="Times New Roman" w:hAnsi="Times New Roman" w:cs="Times New Roman"/>
          <w:b/>
          <w:sz w:val="28"/>
          <w:szCs w:val="28"/>
        </w:rPr>
        <w:t>Основные</w:t>
      </w:r>
      <w:r w:rsidR="004A7FA2" w:rsidRPr="00D31B31">
        <w:rPr>
          <w:rFonts w:ascii="Times New Roman" w:hAnsi="Times New Roman" w:cs="Times New Roman"/>
          <w:b/>
          <w:sz w:val="28"/>
          <w:szCs w:val="28"/>
        </w:rPr>
        <w:t xml:space="preserve"> теории </w:t>
      </w:r>
      <w:r w:rsidR="009A53D2">
        <w:rPr>
          <w:rFonts w:ascii="Times New Roman" w:hAnsi="Times New Roman" w:cs="Times New Roman"/>
          <w:b/>
          <w:sz w:val="28"/>
          <w:szCs w:val="28"/>
        </w:rPr>
        <w:t xml:space="preserve">и механизмы </w:t>
      </w:r>
      <w:r w:rsidR="004A7FA2" w:rsidRPr="00D31B31">
        <w:rPr>
          <w:rFonts w:ascii="Times New Roman" w:hAnsi="Times New Roman" w:cs="Times New Roman"/>
          <w:b/>
          <w:sz w:val="28"/>
          <w:szCs w:val="28"/>
        </w:rPr>
        <w:t>старения</w:t>
      </w:r>
    </w:p>
    <w:p w:rsidR="004A7FA2" w:rsidRPr="004A7FA2" w:rsidRDefault="004A7FA2" w:rsidP="00201605">
      <w:pPr>
        <w:widowControl w:val="0"/>
        <w:numPr>
          <w:ilvl w:val="0"/>
          <w:numId w:val="3"/>
        </w:numPr>
        <w:shd w:val="clear" w:color="auto" w:fill="FFFFFF"/>
        <w:tabs>
          <w:tab w:val="left" w:pos="557"/>
        </w:tabs>
        <w:autoSpaceDE w:val="0"/>
        <w:autoSpaceDN w:val="0"/>
        <w:adjustRightInd w:val="0"/>
        <w:spacing w:after="0" w:line="360" w:lineRule="auto"/>
        <w:ind w:firstLine="567"/>
        <w:jc w:val="both"/>
        <w:rPr>
          <w:rFonts w:ascii="Times New Roman" w:hAnsi="Times New Roman" w:cs="Times New Roman"/>
          <w:sz w:val="28"/>
          <w:szCs w:val="28"/>
        </w:rPr>
      </w:pPr>
      <w:r w:rsidRPr="004A7FA2">
        <w:rPr>
          <w:rFonts w:ascii="Times New Roman" w:hAnsi="Times New Roman" w:cs="Times New Roman"/>
          <w:sz w:val="28"/>
          <w:szCs w:val="28"/>
        </w:rPr>
        <w:t xml:space="preserve">Теория, рассматривающая </w:t>
      </w:r>
      <w:r w:rsidRPr="009A53D2">
        <w:rPr>
          <w:rFonts w:ascii="Times New Roman" w:hAnsi="Times New Roman" w:cs="Times New Roman"/>
          <w:b/>
          <w:i/>
          <w:sz w:val="28"/>
          <w:szCs w:val="28"/>
        </w:rPr>
        <w:t>старение как запрограммированный процесс</w:t>
      </w:r>
      <w:r w:rsidRPr="009A53D2">
        <w:rPr>
          <w:rFonts w:ascii="Times New Roman" w:hAnsi="Times New Roman" w:cs="Times New Roman"/>
          <w:i/>
          <w:sz w:val="28"/>
          <w:szCs w:val="28"/>
        </w:rPr>
        <w:t>.</w:t>
      </w:r>
      <w:r w:rsidRPr="004A7FA2">
        <w:rPr>
          <w:rFonts w:ascii="Times New Roman" w:hAnsi="Times New Roman" w:cs="Times New Roman"/>
          <w:sz w:val="28"/>
          <w:szCs w:val="28"/>
        </w:rPr>
        <w:t xml:space="preserve"> Согласно этой гипотезе, в каждой клетке заложена программа старения, все нормальные клетки прох</w:t>
      </w:r>
      <w:r w:rsidR="00F44A9A">
        <w:rPr>
          <w:rFonts w:ascii="Times New Roman" w:hAnsi="Times New Roman" w:cs="Times New Roman"/>
          <w:sz w:val="28"/>
          <w:szCs w:val="28"/>
        </w:rPr>
        <w:t>одят определенное число делений.</w:t>
      </w:r>
    </w:p>
    <w:p w:rsidR="004A7FA2" w:rsidRPr="004A7FA2" w:rsidRDefault="004A7FA2" w:rsidP="00201605">
      <w:pPr>
        <w:widowControl w:val="0"/>
        <w:numPr>
          <w:ilvl w:val="0"/>
          <w:numId w:val="3"/>
        </w:numPr>
        <w:shd w:val="clear" w:color="auto" w:fill="FFFFFF"/>
        <w:tabs>
          <w:tab w:val="left" w:pos="557"/>
        </w:tabs>
        <w:autoSpaceDE w:val="0"/>
        <w:autoSpaceDN w:val="0"/>
        <w:adjustRightInd w:val="0"/>
        <w:spacing w:after="0" w:line="360" w:lineRule="auto"/>
        <w:ind w:firstLine="567"/>
        <w:jc w:val="both"/>
        <w:rPr>
          <w:rFonts w:ascii="Times New Roman" w:hAnsi="Times New Roman" w:cs="Times New Roman"/>
          <w:sz w:val="28"/>
          <w:szCs w:val="28"/>
        </w:rPr>
      </w:pPr>
      <w:r w:rsidRPr="009A53D2">
        <w:rPr>
          <w:rFonts w:ascii="Times New Roman" w:hAnsi="Times New Roman" w:cs="Times New Roman"/>
          <w:b/>
          <w:i/>
          <w:sz w:val="28"/>
          <w:szCs w:val="28"/>
        </w:rPr>
        <w:t>Генно-регуляторная теория</w:t>
      </w:r>
      <w:r w:rsidRPr="009A53D2">
        <w:rPr>
          <w:rFonts w:ascii="Times New Roman" w:hAnsi="Times New Roman" w:cs="Times New Roman"/>
          <w:i/>
          <w:sz w:val="28"/>
          <w:szCs w:val="28"/>
        </w:rPr>
        <w:t>.</w:t>
      </w:r>
      <w:r w:rsidRPr="004A7FA2">
        <w:rPr>
          <w:rFonts w:ascii="Times New Roman" w:hAnsi="Times New Roman" w:cs="Times New Roman"/>
          <w:sz w:val="28"/>
          <w:szCs w:val="28"/>
        </w:rPr>
        <w:t xml:space="preserve"> Согласно этой гипотезе, первичные изменения происходят в специальных регуляторных генах, активация которых в процессе жизни приводит к включению или выключению структурных генов, определяющих возрастные изменен</w:t>
      </w:r>
      <w:r w:rsidR="00F44A9A">
        <w:rPr>
          <w:rFonts w:ascii="Times New Roman" w:hAnsi="Times New Roman" w:cs="Times New Roman"/>
          <w:sz w:val="28"/>
          <w:szCs w:val="28"/>
        </w:rPr>
        <w:t>ия в структуре и функции клеток.</w:t>
      </w:r>
    </w:p>
    <w:p w:rsidR="004A7FA2" w:rsidRPr="004A7FA2" w:rsidRDefault="004A7FA2" w:rsidP="00201605">
      <w:pPr>
        <w:widowControl w:val="0"/>
        <w:numPr>
          <w:ilvl w:val="0"/>
          <w:numId w:val="3"/>
        </w:numPr>
        <w:shd w:val="clear" w:color="auto" w:fill="FFFFFF"/>
        <w:tabs>
          <w:tab w:val="left" w:pos="557"/>
        </w:tabs>
        <w:autoSpaceDE w:val="0"/>
        <w:autoSpaceDN w:val="0"/>
        <w:adjustRightInd w:val="0"/>
        <w:spacing w:after="0" w:line="360" w:lineRule="auto"/>
        <w:ind w:firstLine="567"/>
        <w:jc w:val="both"/>
        <w:rPr>
          <w:rFonts w:ascii="Times New Roman" w:hAnsi="Times New Roman" w:cs="Times New Roman"/>
          <w:sz w:val="28"/>
          <w:szCs w:val="28"/>
        </w:rPr>
      </w:pPr>
      <w:r w:rsidRPr="009A53D2">
        <w:rPr>
          <w:rFonts w:ascii="Times New Roman" w:hAnsi="Times New Roman" w:cs="Times New Roman"/>
          <w:b/>
          <w:i/>
          <w:sz w:val="28"/>
          <w:szCs w:val="28"/>
        </w:rPr>
        <w:t>Теория свободных радикалов</w:t>
      </w:r>
      <w:r w:rsidRPr="009A53D2">
        <w:rPr>
          <w:rFonts w:ascii="Times New Roman" w:hAnsi="Times New Roman" w:cs="Times New Roman"/>
          <w:i/>
          <w:sz w:val="28"/>
          <w:szCs w:val="28"/>
        </w:rPr>
        <w:t>.</w:t>
      </w:r>
      <w:r w:rsidRPr="004A7FA2">
        <w:rPr>
          <w:rFonts w:ascii="Times New Roman" w:hAnsi="Times New Roman" w:cs="Times New Roman"/>
          <w:sz w:val="28"/>
          <w:szCs w:val="28"/>
        </w:rPr>
        <w:t xml:space="preserve"> В соответствии с этой теорией, свободные радикалы, постоянно образующиеся в клетке в результате химических реакций и необходимые для биохимических процессов в организме, могут повреждать структуры клетки (ДНК, РНК, белки, липиды), нарушая ее функции, что может приводить к гиб</w:t>
      </w:r>
      <w:r w:rsidR="00F44A9A">
        <w:rPr>
          <w:rFonts w:ascii="Times New Roman" w:hAnsi="Times New Roman" w:cs="Times New Roman"/>
          <w:sz w:val="28"/>
          <w:szCs w:val="28"/>
        </w:rPr>
        <w:t>ели клетки.</w:t>
      </w:r>
    </w:p>
    <w:p w:rsidR="004A7FA2" w:rsidRPr="004A7FA2" w:rsidRDefault="004A7FA2" w:rsidP="00201605">
      <w:pPr>
        <w:widowControl w:val="0"/>
        <w:numPr>
          <w:ilvl w:val="0"/>
          <w:numId w:val="3"/>
        </w:numPr>
        <w:shd w:val="clear" w:color="auto" w:fill="FFFFFF"/>
        <w:tabs>
          <w:tab w:val="left" w:pos="557"/>
        </w:tabs>
        <w:autoSpaceDE w:val="0"/>
        <w:autoSpaceDN w:val="0"/>
        <w:adjustRightInd w:val="0"/>
        <w:spacing w:after="0" w:line="360" w:lineRule="auto"/>
        <w:ind w:firstLine="567"/>
        <w:jc w:val="both"/>
        <w:rPr>
          <w:rFonts w:ascii="Times New Roman" w:hAnsi="Times New Roman" w:cs="Times New Roman"/>
          <w:sz w:val="28"/>
          <w:szCs w:val="28"/>
        </w:rPr>
      </w:pPr>
      <w:r w:rsidRPr="009A53D2">
        <w:rPr>
          <w:rFonts w:ascii="Times New Roman" w:hAnsi="Times New Roman" w:cs="Times New Roman"/>
          <w:b/>
          <w:i/>
          <w:sz w:val="28"/>
          <w:szCs w:val="28"/>
        </w:rPr>
        <w:t>Теория «поперечных сшивок».</w:t>
      </w:r>
      <w:r w:rsidRPr="004A7FA2">
        <w:rPr>
          <w:rFonts w:ascii="Times New Roman" w:hAnsi="Times New Roman" w:cs="Times New Roman"/>
          <w:sz w:val="28"/>
          <w:szCs w:val="28"/>
        </w:rPr>
        <w:t xml:space="preserve"> Согласно этой идее, химические свойства белков могут меняться за счет образования дополнительных химических связей (поперечных сшивок) между пептидами (рис. 4.1) в результате чего возникают ошибки, которые в последующем накаплива</w:t>
      </w:r>
      <w:r w:rsidR="00F44A9A">
        <w:rPr>
          <w:rFonts w:ascii="Times New Roman" w:hAnsi="Times New Roman" w:cs="Times New Roman"/>
          <w:sz w:val="28"/>
          <w:szCs w:val="28"/>
        </w:rPr>
        <w:t>ются, и наступает смерть клеток.</w:t>
      </w:r>
      <w:bookmarkStart w:id="0" w:name="_GoBack"/>
      <w:bookmarkEnd w:id="0"/>
    </w:p>
    <w:p w:rsidR="009A53D2" w:rsidRDefault="004A7FA2" w:rsidP="009A53D2">
      <w:pPr>
        <w:shd w:val="clear" w:color="auto" w:fill="FFFFFF"/>
        <w:tabs>
          <w:tab w:val="left" w:pos="566"/>
        </w:tabs>
        <w:spacing w:after="0" w:line="360" w:lineRule="auto"/>
        <w:ind w:firstLine="567"/>
        <w:jc w:val="both"/>
        <w:rPr>
          <w:rFonts w:ascii="Times New Roman" w:hAnsi="Times New Roman" w:cs="Times New Roman"/>
          <w:sz w:val="28"/>
          <w:szCs w:val="28"/>
        </w:rPr>
      </w:pPr>
      <w:r w:rsidRPr="009A53D2">
        <w:rPr>
          <w:rFonts w:ascii="Times New Roman" w:hAnsi="Times New Roman" w:cs="Times New Roman"/>
          <w:i/>
          <w:sz w:val="28"/>
          <w:szCs w:val="28"/>
        </w:rPr>
        <w:t>•</w:t>
      </w:r>
      <w:r w:rsidRPr="009A53D2">
        <w:rPr>
          <w:rFonts w:ascii="Times New Roman" w:hAnsi="Times New Roman" w:cs="Times New Roman"/>
          <w:i/>
          <w:sz w:val="28"/>
          <w:szCs w:val="28"/>
        </w:rPr>
        <w:tab/>
      </w:r>
      <w:r w:rsidRPr="009A53D2">
        <w:rPr>
          <w:rFonts w:ascii="Times New Roman" w:hAnsi="Times New Roman" w:cs="Times New Roman"/>
          <w:b/>
          <w:i/>
          <w:sz w:val="28"/>
          <w:szCs w:val="28"/>
        </w:rPr>
        <w:t>Мутационная теория.</w:t>
      </w:r>
      <w:r w:rsidRPr="004A7FA2">
        <w:rPr>
          <w:rFonts w:ascii="Times New Roman" w:hAnsi="Times New Roman" w:cs="Times New Roman"/>
          <w:sz w:val="28"/>
          <w:szCs w:val="28"/>
        </w:rPr>
        <w:t xml:space="preserve"> Согласно этой гипотезе, с течением времени в каждой клетке происходит накапливание случайных отрицательных мутаций, приводящих к нарушениям последовательности нуклеотидов ДНК и построению неправильно работающего белка,</w:t>
      </w:r>
      <w:r w:rsidRPr="004A7FA2">
        <w:rPr>
          <w:rFonts w:ascii="Times New Roman" w:hAnsi="Times New Roman" w:cs="Times New Roman"/>
          <w:sz w:val="28"/>
          <w:szCs w:val="28"/>
        </w:rPr>
        <w:br/>
        <w:t>что в конечном итоге может приводить к потере способности клетки к нормальному функционированию и ее гибели.</w:t>
      </w:r>
    </w:p>
    <w:p w:rsidR="0096402F" w:rsidRDefault="0096402F" w:rsidP="009A53D2">
      <w:pPr>
        <w:shd w:val="clear" w:color="auto" w:fill="FFFFFF"/>
        <w:tabs>
          <w:tab w:val="left" w:pos="566"/>
        </w:tabs>
        <w:spacing w:after="0" w:line="360" w:lineRule="auto"/>
        <w:ind w:firstLine="567"/>
        <w:jc w:val="both"/>
        <w:rPr>
          <w:rFonts w:ascii="Times New Roman" w:hAnsi="Times New Roman" w:cs="Times New Roman"/>
          <w:sz w:val="28"/>
          <w:szCs w:val="28"/>
        </w:rPr>
      </w:pPr>
    </w:p>
    <w:p w:rsidR="0096402F" w:rsidRDefault="0096402F" w:rsidP="009A53D2">
      <w:pPr>
        <w:shd w:val="clear" w:color="auto" w:fill="FFFFFF"/>
        <w:tabs>
          <w:tab w:val="left" w:pos="566"/>
        </w:tabs>
        <w:spacing w:after="0" w:line="360" w:lineRule="auto"/>
        <w:ind w:firstLine="567"/>
        <w:jc w:val="both"/>
        <w:rPr>
          <w:rFonts w:ascii="Times New Roman" w:hAnsi="Times New Roman" w:cs="Times New Roman"/>
          <w:sz w:val="28"/>
          <w:szCs w:val="28"/>
        </w:rPr>
      </w:pPr>
    </w:p>
    <w:p w:rsidR="009A53D2" w:rsidRPr="009A53D2" w:rsidRDefault="009A53D2" w:rsidP="009A53D2">
      <w:pPr>
        <w:shd w:val="clear" w:color="auto" w:fill="FFFFFF"/>
        <w:tabs>
          <w:tab w:val="left" w:pos="566"/>
        </w:tabs>
        <w:spacing w:after="0" w:line="360" w:lineRule="auto"/>
        <w:ind w:firstLine="567"/>
        <w:jc w:val="both"/>
        <w:rPr>
          <w:rStyle w:val="apple-style-span"/>
          <w:rFonts w:ascii="Times New Roman" w:hAnsi="Times New Roman" w:cs="Times New Roman"/>
          <w:b/>
          <w:color w:val="000000"/>
          <w:sz w:val="28"/>
          <w:szCs w:val="28"/>
        </w:rPr>
      </w:pPr>
      <w:r w:rsidRPr="009A53D2">
        <w:rPr>
          <w:rFonts w:ascii="Times New Roman" w:hAnsi="Times New Roman" w:cs="Times New Roman"/>
          <w:b/>
          <w:i/>
          <w:sz w:val="28"/>
          <w:szCs w:val="28"/>
        </w:rPr>
        <w:lastRenderedPageBreak/>
        <w:t>• Теория И.И. Мечникова</w:t>
      </w:r>
    </w:p>
    <w:p w:rsidR="009A53D2" w:rsidRPr="009A53D2" w:rsidRDefault="009A53D2" w:rsidP="009A53D2">
      <w:pPr>
        <w:shd w:val="clear" w:color="auto" w:fill="FFFFFF"/>
        <w:tabs>
          <w:tab w:val="left" w:pos="566"/>
        </w:tabs>
        <w:spacing w:after="0" w:line="360" w:lineRule="auto"/>
        <w:ind w:firstLine="567"/>
        <w:jc w:val="both"/>
        <w:rPr>
          <w:rStyle w:val="apple-style-span"/>
          <w:rFonts w:ascii="Times New Roman" w:hAnsi="Times New Roman" w:cs="Times New Roman"/>
          <w:sz w:val="28"/>
          <w:szCs w:val="28"/>
        </w:rPr>
      </w:pPr>
      <w:r w:rsidRPr="009A53D2">
        <w:rPr>
          <w:rStyle w:val="apple-style-span"/>
          <w:rFonts w:ascii="Times New Roman" w:hAnsi="Times New Roman" w:cs="Times New Roman"/>
          <w:color w:val="000000"/>
          <w:sz w:val="28"/>
          <w:szCs w:val="28"/>
        </w:rPr>
        <w:t>На позицию реальных фактов при рассмотрении этого вопроса одним из первых встал, по-видимому, И. И. Мечников (1845—1916). Он обнаружил и доказал, что, во всяком случае, одной из причин старения является самоотравление организма вредными для него веществами</w:t>
      </w:r>
      <w:r w:rsidR="0096402F" w:rsidRPr="0096402F">
        <w:rPr>
          <w:rStyle w:val="apple-style-span"/>
          <w:rFonts w:ascii="Times New Roman" w:hAnsi="Times New Roman" w:cs="Times New Roman"/>
          <w:b/>
          <w:i/>
          <w:color w:val="000000"/>
          <w:sz w:val="28"/>
          <w:szCs w:val="28"/>
        </w:rPr>
        <w:t>(аутоинтоксикация)</w:t>
      </w:r>
      <w:r w:rsidRPr="0096402F">
        <w:rPr>
          <w:rStyle w:val="apple-style-span"/>
          <w:rFonts w:ascii="Times New Roman" w:hAnsi="Times New Roman" w:cs="Times New Roman"/>
          <w:b/>
          <w:i/>
          <w:color w:val="000000"/>
          <w:sz w:val="28"/>
          <w:szCs w:val="28"/>
        </w:rPr>
        <w:t>,</w:t>
      </w:r>
      <w:r w:rsidRPr="009A53D2">
        <w:rPr>
          <w:rStyle w:val="apple-style-span"/>
          <w:rFonts w:ascii="Times New Roman" w:hAnsi="Times New Roman" w:cs="Times New Roman"/>
          <w:color w:val="000000"/>
          <w:sz w:val="28"/>
          <w:szCs w:val="28"/>
        </w:rPr>
        <w:t xml:space="preserve"> выделяемыми микробами, населяющими толстый кишечник, что подтверждается, в частности, полезным действием слабительных средств, кишечных промываний, употреблением «Мечниковской простокваши».</w:t>
      </w:r>
    </w:p>
    <w:p w:rsidR="009A53D2" w:rsidRPr="009A53D2" w:rsidRDefault="009A53D2" w:rsidP="009A53D2">
      <w:pPr>
        <w:spacing w:after="0" w:line="360" w:lineRule="auto"/>
        <w:ind w:firstLine="567"/>
        <w:rPr>
          <w:rStyle w:val="apple-style-span"/>
          <w:rFonts w:ascii="Times New Roman" w:hAnsi="Times New Roman" w:cs="Times New Roman"/>
          <w:color w:val="000000"/>
          <w:sz w:val="28"/>
          <w:szCs w:val="28"/>
        </w:rPr>
      </w:pPr>
      <w:r w:rsidRPr="009A53D2">
        <w:rPr>
          <w:rStyle w:val="apple-style-span"/>
          <w:rFonts w:ascii="Times New Roman" w:hAnsi="Times New Roman" w:cs="Times New Roman"/>
          <w:color w:val="000000"/>
          <w:sz w:val="28"/>
          <w:szCs w:val="28"/>
        </w:rPr>
        <w:t xml:space="preserve">И. И. Мечников в книге «Этюды о природе человека», вышедшей первым изданием в Париже в 1903 году, писал: «Все факты... устраняют всякие сомнения в том, что человеческая природа, во многих отношениях совершенная и возвышенная, тем не менее, проявляет многочисленные и крупные дисгармонии, служащие источником многих наших бедствий... Даже в такие времена, когда люди не имели еще никакого точного представления о человеческой природе, тем не менее, уже смутно понимали ее дисгармонию и стремились помочь этому великому злу». Во второй части книги И. И. Мечников сообщает, что попытки религии, философии и современной ему науки мало преуспели в преодолении дисгармонии человеческой природы. В заключение он формулирует основные положения своих представлений о причинах и механизмах старения и возможных мерах борьбы с преждевременным его наступлением.И. И. Мечников говорит: «Наше сильное желание жить находится в противоречии с немощами старости и краткостью жизни. Это — наибольшая дисгармония человеческой природы... Обильная кишечная флора, бесполезная для пищеварения, только укорачивает жизнь благодаря микробным ядам, ослабляющим благородные элементы и усиливающим фагоциты». И далее: «Старость характеризуется борьбой между благородными элементами организма и простыми, первичными,— борьбой, кончающейся в пользу последних. Победа их выражается ослаблением умственных способностей, расстройством питания, затруднением обмена веществ и т. д. Старческое вырождение по существу </w:t>
      </w:r>
      <w:r w:rsidRPr="009A53D2">
        <w:rPr>
          <w:rStyle w:val="apple-style-span"/>
          <w:rFonts w:ascii="Times New Roman" w:hAnsi="Times New Roman" w:cs="Times New Roman"/>
          <w:color w:val="000000"/>
          <w:sz w:val="28"/>
          <w:szCs w:val="28"/>
        </w:rPr>
        <w:lastRenderedPageBreak/>
        <w:t>сводится к разрушению макрофагами благородных элементов организма». Говоря о путях и мерах предупреждения преждевременного старения, И. И. Мечников полагает, что «прежде всего, следует попытаться восстановить правильную эволюцию человеческой жизни, то есть превратить дисгармонию в гармонию (ортобиоз). Так как одна наука способна решить подобную задачу, то человечество обязано давать ей возможность выполнить ее».</w:t>
      </w:r>
    </w:p>
    <w:p w:rsidR="009A53D2" w:rsidRDefault="009A53D2" w:rsidP="0096402F">
      <w:pPr>
        <w:spacing w:after="0" w:line="360" w:lineRule="auto"/>
        <w:ind w:firstLine="567"/>
        <w:rPr>
          <w:sz w:val="40"/>
          <w:szCs w:val="40"/>
        </w:rPr>
      </w:pPr>
      <w:r w:rsidRPr="009A53D2">
        <w:rPr>
          <w:rFonts w:ascii="Times New Roman" w:hAnsi="Times New Roman" w:cs="Times New Roman"/>
          <w:sz w:val="28"/>
          <w:szCs w:val="28"/>
        </w:rPr>
        <w:t>Поднятая И. И. Мечниковым тема ортобиоза получила более полную разработку в его книге «Этюды оптимизма» (1907). Он писал: «Мы вправе составить себе идеал человеческой природы, к которому человечеству следовало бы стремиться. Я думаю, что идеал этот заключается в ортобиозе, то есть в развитии человека с целью достичь долгой, деятельной и бодрой старости, приводящей в конечном периоде к развитию чувства насыщения жизнью». И далее: «Теория ортобиоза проповедует ценность нормальной жизни и советует делать все, что может вести к ней... Теперь только начинаются правила, которым должно следовать для достижения этого идеала. Для полной разработки их необходима дальнейшая научная деятельность, которой нужно дать самый широкий простор...  Ортобиоз требует трудолюбивой, здоровой, умеренной жизни, чуждой всякой роскоши и излишеств. Нужно поэтому изменить существующие нравы и устранить крайность богатства и бедности, от которых теперь проистекает так много страданий... Здоровое сложение, простой и умеренный образ жизни благоприятствуют долголетию... Продление жизни, достигнутое в последнее время, должно быть приписано, конечно, прогрессу гигиены... При ее дальнейшем развитии она окажется еще гораздо более действенной в этом отношении».</w:t>
      </w:r>
    </w:p>
    <w:p w:rsidR="009A53D2" w:rsidRDefault="009A53D2" w:rsidP="009A53D2">
      <w:pPr>
        <w:rPr>
          <w:sz w:val="32"/>
          <w:szCs w:val="32"/>
        </w:rPr>
      </w:pPr>
    </w:p>
    <w:p w:rsidR="009B7228" w:rsidRDefault="009B7228" w:rsidP="00201605">
      <w:pPr>
        <w:spacing w:line="360" w:lineRule="auto"/>
        <w:ind w:firstLine="567"/>
        <w:rPr>
          <w:rFonts w:ascii="Times New Roman" w:hAnsi="Times New Roman" w:cs="Times New Roman"/>
          <w:b/>
          <w:bCs/>
          <w:sz w:val="28"/>
          <w:szCs w:val="28"/>
        </w:rPr>
      </w:pPr>
    </w:p>
    <w:p w:rsidR="00D31B31" w:rsidRPr="004A7FA2" w:rsidRDefault="00D31B31" w:rsidP="00201605">
      <w:pPr>
        <w:spacing w:line="360" w:lineRule="auto"/>
        <w:ind w:firstLine="567"/>
        <w:rPr>
          <w:rFonts w:ascii="Times New Roman" w:hAnsi="Times New Roman" w:cs="Times New Roman"/>
          <w:sz w:val="28"/>
          <w:szCs w:val="28"/>
        </w:rPr>
      </w:pPr>
    </w:p>
    <w:sectPr w:rsidR="00D31B31" w:rsidRPr="004A7FA2" w:rsidSect="000B08C6">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DA1240"/>
    <w:lvl w:ilvl="0">
      <w:numFmt w:val="bullet"/>
      <w:lvlText w:val="*"/>
      <w:lvlJc w:val="left"/>
    </w:lvl>
  </w:abstractNum>
  <w:abstractNum w:abstractNumId="1">
    <w:nsid w:val="159936B1"/>
    <w:multiLevelType w:val="hybridMultilevel"/>
    <w:tmpl w:val="DAC2F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161F7"/>
    <w:multiLevelType w:val="singleLevel"/>
    <w:tmpl w:val="F3C21090"/>
    <w:lvl w:ilvl="0">
      <w:start w:val="1"/>
      <w:numFmt w:val="decimal"/>
      <w:lvlText w:val="%1)"/>
      <w:lvlJc w:val="left"/>
      <w:pPr>
        <w:tabs>
          <w:tab w:val="num" w:pos="1220"/>
        </w:tabs>
        <w:ind w:left="1220" w:hanging="360"/>
      </w:pPr>
      <w:rPr>
        <w:rFonts w:hint="default"/>
      </w:rPr>
    </w:lvl>
  </w:abstractNum>
  <w:abstractNum w:abstractNumId="3">
    <w:nsid w:val="435D0171"/>
    <w:multiLevelType w:val="hybridMultilevel"/>
    <w:tmpl w:val="963858CE"/>
    <w:lvl w:ilvl="0" w:tplc="B3925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0D6EC5"/>
    <w:multiLevelType w:val="singleLevel"/>
    <w:tmpl w:val="90DCC334"/>
    <w:lvl w:ilvl="0">
      <w:start w:val="1"/>
      <w:numFmt w:val="decimal"/>
      <w:lvlText w:val="%1)"/>
      <w:lvlJc w:val="left"/>
      <w:pPr>
        <w:tabs>
          <w:tab w:val="num" w:pos="1220"/>
        </w:tabs>
        <w:ind w:left="1220" w:hanging="360"/>
      </w:pPr>
      <w:rPr>
        <w:rFonts w:hint="default"/>
      </w:rPr>
    </w:lvl>
  </w:abstractNum>
  <w:abstractNum w:abstractNumId="5">
    <w:nsid w:val="4FDA1693"/>
    <w:multiLevelType w:val="hybridMultilevel"/>
    <w:tmpl w:val="2286F52C"/>
    <w:lvl w:ilvl="0" w:tplc="6D5E0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lvlOverride w:ilvl="0">
      <w:lvl w:ilvl="0">
        <w:numFmt w:val="bullet"/>
        <w:lvlText w:val="•"/>
        <w:legacy w:legacy="1" w:legacySpace="0" w:legacyIndent="221"/>
        <w:lvlJc w:val="left"/>
        <w:rPr>
          <w:rFonts w:ascii="Times New Roman" w:hAnsi="Times New Roman" w:cs="Times New Roman" w:hint="default"/>
        </w:rPr>
      </w:lvl>
    </w:lvlOverride>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CA7"/>
    <w:rsid w:val="000B08C6"/>
    <w:rsid w:val="00107350"/>
    <w:rsid w:val="00201605"/>
    <w:rsid w:val="002317CA"/>
    <w:rsid w:val="00363CA7"/>
    <w:rsid w:val="00411DC9"/>
    <w:rsid w:val="004A7FA2"/>
    <w:rsid w:val="0060386F"/>
    <w:rsid w:val="00622DB6"/>
    <w:rsid w:val="00642D01"/>
    <w:rsid w:val="006851D0"/>
    <w:rsid w:val="00691963"/>
    <w:rsid w:val="00765BA2"/>
    <w:rsid w:val="0078146C"/>
    <w:rsid w:val="00830A29"/>
    <w:rsid w:val="00841D3E"/>
    <w:rsid w:val="0096402F"/>
    <w:rsid w:val="009A53D2"/>
    <w:rsid w:val="009B7228"/>
    <w:rsid w:val="009C122A"/>
    <w:rsid w:val="00C71485"/>
    <w:rsid w:val="00CE3ECD"/>
    <w:rsid w:val="00D124D1"/>
    <w:rsid w:val="00D31B31"/>
    <w:rsid w:val="00F44A9A"/>
    <w:rsid w:val="00F627AE"/>
    <w:rsid w:val="00FC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A7FA2"/>
    <w:pPr>
      <w:keepNext/>
      <w:spacing w:after="0" w:line="240" w:lineRule="auto"/>
      <w:jc w:val="center"/>
      <w:outlineLvl w:val="2"/>
    </w:pPr>
    <w:rPr>
      <w:rFonts w:ascii="Arial" w:eastAsia="Times New Roman" w:hAnsi="Arial" w:cs="Arial"/>
      <w:sz w:val="36"/>
      <w:szCs w:val="36"/>
    </w:rPr>
  </w:style>
  <w:style w:type="character" w:customStyle="1" w:styleId="20">
    <w:name w:val="Основной текст 2 Знак"/>
    <w:basedOn w:val="a0"/>
    <w:link w:val="2"/>
    <w:uiPriority w:val="99"/>
    <w:rsid w:val="004A7FA2"/>
    <w:rPr>
      <w:rFonts w:ascii="Arial" w:eastAsia="Times New Roman" w:hAnsi="Arial" w:cs="Arial"/>
      <w:sz w:val="36"/>
      <w:szCs w:val="36"/>
      <w:lang w:eastAsia="ru-RU"/>
    </w:rPr>
  </w:style>
  <w:style w:type="paragraph" w:customStyle="1" w:styleId="1">
    <w:name w:val="Обычный1"/>
    <w:uiPriority w:val="99"/>
    <w:rsid w:val="004A7FA2"/>
    <w:pPr>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4A7FA2"/>
    <w:pPr>
      <w:ind w:left="720"/>
      <w:contextualSpacing/>
    </w:pPr>
  </w:style>
  <w:style w:type="character" w:customStyle="1" w:styleId="apple-style-span">
    <w:name w:val="apple-style-span"/>
    <w:basedOn w:val="a0"/>
    <w:rsid w:val="009A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A7FA2"/>
    <w:pPr>
      <w:keepNext/>
      <w:spacing w:after="0" w:line="240" w:lineRule="auto"/>
      <w:jc w:val="center"/>
      <w:outlineLvl w:val="2"/>
    </w:pPr>
    <w:rPr>
      <w:rFonts w:ascii="Arial" w:eastAsia="Times New Roman" w:hAnsi="Arial" w:cs="Arial"/>
      <w:sz w:val="36"/>
      <w:szCs w:val="36"/>
    </w:rPr>
  </w:style>
  <w:style w:type="character" w:customStyle="1" w:styleId="20">
    <w:name w:val="Основной текст 2 Знак"/>
    <w:basedOn w:val="a0"/>
    <w:link w:val="2"/>
    <w:uiPriority w:val="99"/>
    <w:rsid w:val="004A7FA2"/>
    <w:rPr>
      <w:rFonts w:ascii="Arial" w:eastAsia="Times New Roman" w:hAnsi="Arial" w:cs="Arial"/>
      <w:sz w:val="36"/>
      <w:szCs w:val="36"/>
      <w:lang w:eastAsia="ru-RU"/>
    </w:rPr>
  </w:style>
  <w:style w:type="paragraph" w:customStyle="1" w:styleId="1">
    <w:name w:val="Обычный1"/>
    <w:uiPriority w:val="99"/>
    <w:rsid w:val="004A7FA2"/>
    <w:pPr>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4A7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MedKolege</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dcterms:created xsi:type="dcterms:W3CDTF">2017-01-31T06:44:00Z</dcterms:created>
  <dcterms:modified xsi:type="dcterms:W3CDTF">2017-01-31T06:44:00Z</dcterms:modified>
</cp:coreProperties>
</file>